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3213" w14:textId="37AC4749" w:rsidR="00D97FAD" w:rsidRPr="00142071" w:rsidRDefault="00D97FAD" w:rsidP="00792DD9">
      <w:pPr>
        <w:ind w:left="567" w:right="-794"/>
        <w:rPr>
          <w:rFonts w:ascii="Times New Roman" w:eastAsia="Times New Roman" w:hAnsi="Times New Roman" w:cs="Times New Roman"/>
          <w:sz w:val="20"/>
          <w:szCs w:val="20"/>
          <w:lang w:val="es-DO"/>
        </w:rPr>
      </w:pPr>
    </w:p>
    <w:p w14:paraId="5BCCD399" w14:textId="77777777" w:rsidR="00D97FAD" w:rsidRPr="00142071" w:rsidRDefault="00D97FAD" w:rsidP="00792DD9">
      <w:pPr>
        <w:ind w:left="567" w:right="-794"/>
        <w:rPr>
          <w:rFonts w:ascii="Times New Roman" w:eastAsia="Times New Roman" w:hAnsi="Times New Roman" w:cs="Times New Roman"/>
          <w:sz w:val="20"/>
          <w:szCs w:val="20"/>
          <w:lang w:val="es-DO"/>
        </w:rPr>
      </w:pPr>
    </w:p>
    <w:p w14:paraId="3BC57036" w14:textId="77777777" w:rsidR="006962C7" w:rsidRDefault="00D97FAD" w:rsidP="006962C7">
      <w:pPr>
        <w:pStyle w:val="NormalWeb"/>
      </w:pPr>
      <w:r>
        <w:rPr>
          <w:b/>
          <w:color w:val="833C0B" w:themeColor="accent2" w:themeShade="80"/>
          <w:sz w:val="36"/>
          <w:szCs w:val="36"/>
        </w:rPr>
        <w:t xml:space="preserve">        </w:t>
      </w:r>
      <w:r w:rsidR="006962C7">
        <w:rPr>
          <w:noProof/>
        </w:rPr>
        <w:drawing>
          <wp:inline distT="0" distB="0" distL="0" distR="0" wp14:anchorId="4F4056A8" wp14:editId="59197137">
            <wp:extent cx="5266197" cy="680841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71" cy="686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A333" w14:textId="206EA1C2" w:rsidR="00D97FAD" w:rsidRPr="004F384C" w:rsidRDefault="00D97FAD" w:rsidP="00792DD9">
      <w:pPr>
        <w:ind w:left="567" w:right="-794"/>
        <w:rPr>
          <w:rFonts w:ascii="Times New Roman" w:eastAsia="Times New Roman" w:hAnsi="Times New Roman" w:cs="Times New Roman"/>
          <w:b/>
          <w:color w:val="833C0B" w:themeColor="accent2" w:themeShade="80"/>
          <w:lang w:val="es-DO"/>
        </w:rPr>
      </w:pPr>
    </w:p>
    <w:p w14:paraId="6EB8A362" w14:textId="00AE73A7" w:rsidR="00D97FAD" w:rsidRPr="004F384C" w:rsidRDefault="00D97FAD" w:rsidP="00792DD9">
      <w:pPr>
        <w:ind w:left="567" w:right="-794"/>
        <w:jc w:val="center"/>
        <w:rPr>
          <w:rFonts w:ascii="Times New Roman" w:eastAsia="Times New Roman" w:hAnsi="Times New Roman" w:cs="Times New Roman"/>
          <w:b/>
          <w:lang w:val="es-DO"/>
        </w:rPr>
      </w:pPr>
      <w:r w:rsidRPr="004F384C">
        <w:rPr>
          <w:rFonts w:ascii="Times New Roman" w:eastAsia="Times New Roman" w:hAnsi="Times New Roman" w:cs="Times New Roman"/>
          <w:b/>
          <w:color w:val="833C0B" w:themeColor="accent2" w:themeShade="80"/>
          <w:lang w:val="es-DO"/>
        </w:rPr>
        <w:t xml:space="preserve"> </w:t>
      </w:r>
    </w:p>
    <w:p w14:paraId="0CBFC632" w14:textId="77777777" w:rsidR="0027230F" w:rsidRDefault="0027230F" w:rsidP="00792DD9">
      <w:pPr>
        <w:spacing w:line="360" w:lineRule="auto"/>
        <w:ind w:left="567" w:right="227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4056E136" w14:textId="77777777" w:rsidR="0027230F" w:rsidRPr="004F384C" w:rsidRDefault="0027230F" w:rsidP="00792DD9">
      <w:pPr>
        <w:spacing w:line="360" w:lineRule="auto"/>
        <w:ind w:left="567" w:right="227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40631E1D" w14:textId="77777777" w:rsidR="007E41BE" w:rsidRPr="009224CC" w:rsidRDefault="007E41BE" w:rsidP="007A331E">
      <w:pPr>
        <w:pStyle w:val="Ttulo1"/>
        <w:spacing w:before="0" w:line="360" w:lineRule="auto"/>
        <w:ind w:left="567" w:right="-227"/>
        <w:jc w:val="both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0" w:name="_Toc94453133"/>
    </w:p>
    <w:p w14:paraId="28A9213E" w14:textId="547FA829" w:rsidR="00F05A93" w:rsidRPr="003D330F" w:rsidRDefault="00F05A93" w:rsidP="008A396E">
      <w:pPr>
        <w:pStyle w:val="Ttulo1"/>
        <w:spacing w:before="0" w:line="360" w:lineRule="auto"/>
        <w:ind w:left="567" w:right="-227"/>
        <w:jc w:val="both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1" w:name="_Toc156895130"/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AUTORIDADES</w:t>
      </w:r>
      <w:bookmarkEnd w:id="0"/>
      <w:bookmarkEnd w:id="1"/>
    </w:p>
    <w:p w14:paraId="7B6D1B84" w14:textId="5C97E080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23C5888C" w14:textId="77777777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LUIS ABINADER CORONA</w:t>
      </w:r>
    </w:p>
    <w:p w14:paraId="6C14246B" w14:textId="77777777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Presidente de la República</w:t>
      </w:r>
    </w:p>
    <w:p w14:paraId="5BC61A99" w14:textId="77777777" w:rsidR="00F05A93" w:rsidRPr="003D330F" w:rsidRDefault="00F05A93" w:rsidP="008A396E">
      <w:pPr>
        <w:spacing w:line="360" w:lineRule="auto"/>
        <w:ind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59F757FE" w14:textId="77777777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LIMBER CRUZ</w:t>
      </w:r>
    </w:p>
    <w:p w14:paraId="00F78125" w14:textId="39BB4AE4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Ministro de Agricultura</w:t>
      </w:r>
    </w:p>
    <w:p w14:paraId="32222210" w14:textId="7AD9DEA5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62818D70" w14:textId="1AB31464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LEÓNIDA</w:t>
      </w:r>
      <w:r w:rsidR="00A02C31"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S</w:t>
      </w: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 xml:space="preserve"> BATISTA DÍAZ</w:t>
      </w:r>
    </w:p>
    <w:p w14:paraId="1F1BEDEC" w14:textId="03176AC7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Director Ejecutivo</w:t>
      </w:r>
    </w:p>
    <w:p w14:paraId="0D834C02" w14:textId="553A2C16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010790F8" w14:textId="77777777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HÉCTOR JIMÉNEZ</w:t>
      </w:r>
    </w:p>
    <w:p w14:paraId="1A511BF7" w14:textId="69205D23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Director Técnico</w:t>
      </w:r>
    </w:p>
    <w:p w14:paraId="34AA8A1B" w14:textId="778D100A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0D80F5B5" w14:textId="77777777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MARÍA JOSEFINA CAMILO</w:t>
      </w:r>
    </w:p>
    <w:p w14:paraId="275ECBF4" w14:textId="5FD13C2B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Directora Administrativa</w:t>
      </w:r>
    </w:p>
    <w:p w14:paraId="7AC30B65" w14:textId="77777777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27990948" w14:textId="28F78455" w:rsidR="00F05A93" w:rsidRPr="003D330F" w:rsidRDefault="009572AF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LUCIA FELIZ ALCANTARA</w:t>
      </w:r>
    </w:p>
    <w:p w14:paraId="3505DA76" w14:textId="5D2B27A0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Encargada Departamento Planificación y Desarrollo</w:t>
      </w:r>
    </w:p>
    <w:p w14:paraId="3C9AA966" w14:textId="47BEAE87" w:rsidR="00F05A93" w:rsidRPr="003D330F" w:rsidRDefault="00F05A93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793A4A21" w14:textId="4C3AD311" w:rsidR="00E61237" w:rsidRPr="003D330F" w:rsidRDefault="00E61237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2452BD8C" w14:textId="77777777" w:rsidR="00894A68" w:rsidRPr="003D330F" w:rsidRDefault="00894A68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15F69568" w14:textId="77777777" w:rsidR="00894A68" w:rsidRPr="003D330F" w:rsidRDefault="00894A68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1C9E59D9" w14:textId="77777777" w:rsidR="00894A68" w:rsidRPr="003D330F" w:rsidRDefault="00894A68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07C00F6B" w14:textId="44607F00" w:rsidR="00E61237" w:rsidRPr="003D330F" w:rsidRDefault="00673827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ab/>
      </w: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ab/>
      </w: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ab/>
      </w: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ab/>
        <w:t>_________________________________________</w:t>
      </w:r>
    </w:p>
    <w:p w14:paraId="685FDB41" w14:textId="48D7F0CF" w:rsidR="00D97FAD" w:rsidRPr="003D330F" w:rsidRDefault="00D97FAD" w:rsidP="00894A68">
      <w:pPr>
        <w:spacing w:line="360" w:lineRule="auto"/>
        <w:ind w:left="567" w:right="-227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Plan Operativo Anual Institucional (POA) 202</w:t>
      </w:r>
      <w:r w:rsidR="00C1449B"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4</w:t>
      </w:r>
    </w:p>
    <w:p w14:paraId="406B2B8C" w14:textId="77777777" w:rsidR="00D97FAD" w:rsidRPr="003D330F" w:rsidRDefault="00D97FAD" w:rsidP="00894A68">
      <w:pPr>
        <w:spacing w:line="360" w:lineRule="auto"/>
        <w:ind w:left="567" w:right="-227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(INDOCAFE)</w:t>
      </w:r>
    </w:p>
    <w:p w14:paraId="6A727904" w14:textId="7E265379" w:rsidR="00D97FAD" w:rsidRPr="003D330F" w:rsidRDefault="00D97FAD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1F5D50CE" w14:textId="59F1AE73" w:rsidR="00E61237" w:rsidRPr="003D330F" w:rsidRDefault="00E61237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27BE53C9" w14:textId="4BA10FF9" w:rsidR="00E61237" w:rsidRPr="003D330F" w:rsidRDefault="00E61237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7CEEA802" w14:textId="6AB04BC9" w:rsidR="00E61237" w:rsidRPr="003D330F" w:rsidRDefault="00E61237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08584FFD" w14:textId="3F015AF3" w:rsidR="00E61237" w:rsidRPr="003D330F" w:rsidRDefault="00E61237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02CD840A" w14:textId="1FC56949" w:rsidR="00D97FAD" w:rsidRPr="003D330F" w:rsidRDefault="00D97FAD" w:rsidP="008A396E">
      <w:pPr>
        <w:spacing w:line="360" w:lineRule="auto"/>
        <w:ind w:left="567" w:right="-283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REDACTADO Y ELABORADO POR:</w:t>
      </w:r>
    </w:p>
    <w:p w14:paraId="214F143B" w14:textId="75A0D446" w:rsidR="00D97FAD" w:rsidRPr="003D330F" w:rsidRDefault="00D97FAD" w:rsidP="008A396E">
      <w:pPr>
        <w:spacing w:line="360" w:lineRule="auto"/>
        <w:ind w:left="567" w:right="-283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</w:p>
    <w:p w14:paraId="35FC7C03" w14:textId="322E5F39" w:rsidR="003228B6" w:rsidRPr="003D330F" w:rsidRDefault="003228B6" w:rsidP="008A396E">
      <w:pPr>
        <w:spacing w:line="360" w:lineRule="auto"/>
        <w:ind w:left="567" w:right="-283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</w:p>
    <w:p w14:paraId="3807E945" w14:textId="77777777" w:rsidR="003228B6" w:rsidRPr="003D330F" w:rsidRDefault="003228B6" w:rsidP="008A396E">
      <w:pPr>
        <w:spacing w:line="360" w:lineRule="auto"/>
        <w:ind w:left="567" w:right="-283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</w:p>
    <w:p w14:paraId="71C7CF6F" w14:textId="26D4FAEA" w:rsidR="00D97FAD" w:rsidRPr="003D330F" w:rsidRDefault="00D97FAD" w:rsidP="008A396E">
      <w:pPr>
        <w:spacing w:line="360" w:lineRule="auto"/>
        <w:ind w:left="567" w:right="-283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 xml:space="preserve">Departamento de </w:t>
      </w:r>
      <w:r w:rsidR="003228B6"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>P</w:t>
      </w:r>
      <w:r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>lanificación y Desarrollo</w:t>
      </w:r>
    </w:p>
    <w:p w14:paraId="196DC86B" w14:textId="77777777" w:rsidR="00D97FAD" w:rsidRPr="003D330F" w:rsidRDefault="00D97FAD" w:rsidP="008A396E">
      <w:pPr>
        <w:spacing w:line="360" w:lineRule="auto"/>
        <w:ind w:left="567" w:right="-283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</w:p>
    <w:p w14:paraId="23AE6459" w14:textId="77777777" w:rsidR="00D97FAD" w:rsidRPr="003D330F" w:rsidRDefault="00D97FAD" w:rsidP="008A396E">
      <w:pPr>
        <w:spacing w:line="360" w:lineRule="auto"/>
        <w:ind w:left="567" w:right="-283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Con la colaboración y apoyo de:</w:t>
      </w:r>
    </w:p>
    <w:p w14:paraId="47D5EA34" w14:textId="77777777" w:rsidR="00A02C31" w:rsidRPr="003D330F" w:rsidRDefault="00A02C31" w:rsidP="008A396E">
      <w:pPr>
        <w:spacing w:line="360" w:lineRule="auto"/>
        <w:ind w:left="567" w:right="-283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</w:p>
    <w:p w14:paraId="744C7C00" w14:textId="7364DAFA" w:rsidR="00D97FAD" w:rsidRPr="003D330F" w:rsidRDefault="00D97FAD" w:rsidP="008A396E">
      <w:pPr>
        <w:spacing w:line="360" w:lineRule="auto"/>
        <w:ind w:left="567" w:right="-283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>Dirección Técnica</w:t>
      </w:r>
    </w:p>
    <w:p w14:paraId="4803F584" w14:textId="77777777" w:rsidR="00E61237" w:rsidRPr="003D330F" w:rsidRDefault="00E61237" w:rsidP="008A396E">
      <w:pPr>
        <w:spacing w:line="360" w:lineRule="auto"/>
        <w:ind w:left="567" w:right="-283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</w:p>
    <w:p w14:paraId="3344A14A" w14:textId="7F319144" w:rsidR="00D97FAD" w:rsidRPr="003D330F" w:rsidRDefault="00D97FAD" w:rsidP="008A396E">
      <w:pPr>
        <w:spacing w:line="360" w:lineRule="auto"/>
        <w:ind w:left="567" w:right="-283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>Dirección Administrativa</w:t>
      </w:r>
    </w:p>
    <w:p w14:paraId="08CD5DA3" w14:textId="498DE186" w:rsidR="00F05A93" w:rsidRPr="003D330F" w:rsidRDefault="00F05A93" w:rsidP="008A396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2187E22D" w14:textId="62CAAD0F" w:rsidR="00E61237" w:rsidRPr="003D330F" w:rsidRDefault="00E61237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145DFD61" w14:textId="74CE3F69" w:rsidR="00E61237" w:rsidRPr="003D330F" w:rsidRDefault="00E61237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2763A2CC" w14:textId="34692521" w:rsidR="00E61237" w:rsidRPr="003D330F" w:rsidRDefault="00E61237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116971B2" w14:textId="53AABA4C" w:rsidR="00E61237" w:rsidRPr="003D330F" w:rsidRDefault="00E61237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57B9E6E6" w14:textId="11DBF7F9" w:rsidR="003228B6" w:rsidRPr="003D330F" w:rsidRDefault="003228B6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3EC4CCF2" w14:textId="1EF73051" w:rsidR="003228B6" w:rsidRPr="003D330F" w:rsidRDefault="003228B6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0C054315" w14:textId="40EB4430" w:rsidR="003228B6" w:rsidRPr="003D330F" w:rsidRDefault="003228B6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1CA3AAD3" w14:textId="4DDD1BC5" w:rsidR="003228B6" w:rsidRPr="003D330F" w:rsidRDefault="003228B6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367F3A78" w14:textId="49F2E8A2" w:rsidR="003228B6" w:rsidRPr="003D330F" w:rsidRDefault="003228B6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06D35CEE" w14:textId="77777777" w:rsidR="003228B6" w:rsidRPr="003D330F" w:rsidRDefault="003228B6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232A5783" w14:textId="77777777" w:rsidR="00E61237" w:rsidRPr="003D330F" w:rsidRDefault="00E61237" w:rsidP="008A396E">
      <w:pPr>
        <w:spacing w:line="360" w:lineRule="auto"/>
        <w:ind w:left="567" w:right="-227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07D3FC3C" w14:textId="2B9EE600" w:rsidR="00D97FAD" w:rsidRPr="003D330F" w:rsidRDefault="00D97FAD" w:rsidP="00894A68">
      <w:pPr>
        <w:spacing w:line="360" w:lineRule="auto"/>
        <w:ind w:left="567" w:right="-227"/>
        <w:jc w:val="center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>República Dominicana</w:t>
      </w:r>
    </w:p>
    <w:p w14:paraId="6A804669" w14:textId="77777777" w:rsidR="00D97FAD" w:rsidRPr="003D330F" w:rsidRDefault="00D97FAD" w:rsidP="00894A68">
      <w:pPr>
        <w:spacing w:line="360" w:lineRule="auto"/>
        <w:ind w:left="567" w:right="-227"/>
        <w:jc w:val="center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>Distrito Nacional</w:t>
      </w:r>
    </w:p>
    <w:p w14:paraId="561A2853" w14:textId="3CBC8A00" w:rsidR="00D97FAD" w:rsidRPr="003D330F" w:rsidRDefault="009572AF" w:rsidP="00894A68">
      <w:pPr>
        <w:spacing w:line="360" w:lineRule="auto"/>
        <w:ind w:left="567" w:right="-227"/>
        <w:jc w:val="center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>Enero 202</w:t>
      </w:r>
      <w:r w:rsidR="00600102"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>4</w:t>
      </w:r>
    </w:p>
    <w:p w14:paraId="034C30FD" w14:textId="74FC8A79" w:rsidR="00D97FAD" w:rsidRPr="003D330F" w:rsidRDefault="00D97FAD" w:rsidP="008A396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175931A8" w14:textId="53D2AA82" w:rsidR="00E61237" w:rsidRPr="003D330F" w:rsidRDefault="00E61237" w:rsidP="008A396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0D2CDD50" w14:textId="77777777" w:rsidR="0079337B" w:rsidRPr="003D330F" w:rsidRDefault="0079337B" w:rsidP="008A396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53E42B12" w14:textId="73553651" w:rsidR="00E61237" w:rsidRPr="003D330F" w:rsidRDefault="00E61237" w:rsidP="008A396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2711A708" w14:textId="6B419D12" w:rsidR="00E61237" w:rsidRPr="003D330F" w:rsidRDefault="00E61237" w:rsidP="008A396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s-ES" w:eastAsia="es-ES"/>
        </w:rPr>
        <w:id w:val="-1386715086"/>
        <w:docPartObj>
          <w:docPartGallery w:val="Table of Contents"/>
          <w:docPartUnique/>
        </w:docPartObj>
      </w:sdtPr>
      <w:sdtContent>
        <w:p w14:paraId="1D00193A" w14:textId="77777777" w:rsidR="00D97FAD" w:rsidRPr="003D330F" w:rsidRDefault="00D97FAD" w:rsidP="008A396E">
          <w:pPr>
            <w:pStyle w:val="TtuloTDC"/>
            <w:spacing w:before="0" w:line="360" w:lineRule="auto"/>
            <w:ind w:left="567"/>
            <w:jc w:val="both"/>
            <w:rPr>
              <w:rFonts w:ascii="Times New Roman" w:hAnsi="Times New Roman" w:cs="Times New Roman"/>
              <w:color w:val="auto"/>
              <w:sz w:val="22"/>
              <w:szCs w:val="22"/>
              <w:lang w:val="es-ES"/>
            </w:rPr>
          </w:pPr>
          <w:r w:rsidRPr="003D330F">
            <w:rPr>
              <w:rFonts w:ascii="Times New Roman" w:eastAsiaTheme="minorEastAsia" w:hAnsi="Times New Roman" w:cs="Times New Roman"/>
              <w:color w:val="auto"/>
              <w:sz w:val="22"/>
              <w:szCs w:val="22"/>
              <w:lang w:val="es-ES" w:eastAsia="es-ES"/>
            </w:rPr>
            <w:t>Tabla de</w:t>
          </w:r>
          <w:r w:rsidRPr="003D330F"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  <w:lang w:val="es-ES" w:eastAsia="es-ES"/>
            </w:rPr>
            <w:t xml:space="preserve"> </w:t>
          </w:r>
          <w:r w:rsidRPr="003D330F">
            <w:rPr>
              <w:rFonts w:ascii="Times New Roman" w:hAnsi="Times New Roman" w:cs="Times New Roman"/>
              <w:color w:val="auto"/>
              <w:sz w:val="22"/>
              <w:szCs w:val="22"/>
              <w:lang w:val="es-ES"/>
            </w:rPr>
            <w:t>Contenido</w:t>
          </w:r>
        </w:p>
        <w:p w14:paraId="27D48C35" w14:textId="77777777" w:rsidR="00D97FAD" w:rsidRPr="003D330F" w:rsidRDefault="00D97FAD" w:rsidP="008A396E">
          <w:pPr>
            <w:spacing w:line="360" w:lineRule="auto"/>
            <w:ind w:left="567"/>
            <w:jc w:val="both"/>
            <w:rPr>
              <w:rFonts w:ascii="Times New Roman" w:hAnsi="Times New Roman" w:cs="Times New Roman"/>
              <w:sz w:val="22"/>
              <w:szCs w:val="22"/>
              <w:lang w:val="es-ES" w:eastAsia="es-DO"/>
            </w:rPr>
          </w:pPr>
        </w:p>
        <w:p w14:paraId="20139856" w14:textId="77777777" w:rsidR="00D97FAD" w:rsidRPr="003D330F" w:rsidRDefault="00D97FAD" w:rsidP="008A396E">
          <w:pPr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2"/>
              <w:szCs w:val="22"/>
              <w:lang w:val="es-ES" w:eastAsia="es-DO"/>
            </w:rPr>
          </w:pPr>
          <w:r w:rsidRPr="003D330F">
            <w:rPr>
              <w:rFonts w:ascii="Times New Roman" w:hAnsi="Times New Roman" w:cs="Times New Roman"/>
              <w:b/>
              <w:bCs/>
              <w:sz w:val="22"/>
              <w:szCs w:val="22"/>
              <w:lang w:val="es-ES" w:eastAsia="es-DO"/>
            </w:rPr>
            <w:t>Consejo Directivo</w:t>
          </w:r>
        </w:p>
        <w:p w14:paraId="31D251D7" w14:textId="2099FA95" w:rsidR="0004397C" w:rsidRPr="003D330F" w:rsidRDefault="00D97FAD" w:rsidP="008A396E">
          <w:pPr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2"/>
              <w:szCs w:val="22"/>
              <w:lang w:val="es-ES" w:eastAsia="es-DO"/>
            </w:rPr>
          </w:pPr>
          <w:r w:rsidRPr="003D330F">
            <w:rPr>
              <w:rFonts w:ascii="Times New Roman" w:hAnsi="Times New Roman" w:cs="Times New Roman"/>
              <w:b/>
              <w:bCs/>
              <w:sz w:val="22"/>
              <w:szCs w:val="22"/>
              <w:lang w:val="es-ES" w:eastAsia="es-DO"/>
            </w:rPr>
            <w:t>Estructura Organizacional del INDOCAFE</w:t>
          </w:r>
        </w:p>
        <w:p w14:paraId="771095AE" w14:textId="3BF8F64E" w:rsidR="00F277FD" w:rsidRDefault="00D97FA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r w:rsidRPr="003D330F">
            <w:rPr>
              <w:sz w:val="22"/>
              <w:szCs w:val="22"/>
              <w:lang w:val="es-ES"/>
            </w:rPr>
            <w:fldChar w:fldCharType="begin"/>
          </w:r>
          <w:r w:rsidRPr="003D330F">
            <w:rPr>
              <w:sz w:val="22"/>
              <w:szCs w:val="22"/>
              <w:lang w:val="es-ES"/>
            </w:rPr>
            <w:instrText xml:space="preserve"> TOC \o "1-3" \h \z \u </w:instrText>
          </w:r>
          <w:r w:rsidRPr="003D330F">
            <w:rPr>
              <w:sz w:val="22"/>
              <w:szCs w:val="22"/>
              <w:lang w:val="es-ES"/>
            </w:rPr>
            <w:fldChar w:fldCharType="separate"/>
          </w:r>
          <w:hyperlink w:anchor="_Toc156895130" w:history="1">
            <w:r w:rsidR="00F277FD" w:rsidRPr="00E36BA2">
              <w:rPr>
                <w:rStyle w:val="Hipervnculo"/>
              </w:rPr>
              <w:t>AUTORIDADES</w:t>
            </w:r>
            <w:r w:rsidR="00F277FD">
              <w:rPr>
                <w:webHidden/>
              </w:rPr>
              <w:tab/>
            </w:r>
            <w:r w:rsidR="00F277FD">
              <w:rPr>
                <w:webHidden/>
              </w:rPr>
              <w:fldChar w:fldCharType="begin"/>
            </w:r>
            <w:r w:rsidR="00F277FD">
              <w:rPr>
                <w:webHidden/>
              </w:rPr>
              <w:instrText xml:space="preserve"> PAGEREF _Toc156895130 \h </w:instrText>
            </w:r>
            <w:r w:rsidR="00F277FD">
              <w:rPr>
                <w:webHidden/>
              </w:rPr>
            </w:r>
            <w:r w:rsidR="00F277FD"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2</w:t>
            </w:r>
            <w:r w:rsidR="00F277FD">
              <w:rPr>
                <w:webHidden/>
              </w:rPr>
              <w:fldChar w:fldCharType="end"/>
            </w:r>
          </w:hyperlink>
        </w:p>
        <w:p w14:paraId="524B3DC7" w14:textId="3C31868D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31" w:history="1">
            <w:r w:rsidRPr="00E36BA2">
              <w:rPr>
                <w:rStyle w:val="Hipervnculo"/>
              </w:rPr>
              <w:t>Involucrados en el Proceso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B8DE804" w14:textId="4EC17940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32" w:history="1">
            <w:r w:rsidRPr="00E36BA2">
              <w:rPr>
                <w:rStyle w:val="Hipervnculo"/>
              </w:rPr>
              <w:t>Presentación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E0AAA6E" w14:textId="3BF7DDFB" w:rsidR="00F277FD" w:rsidRDefault="00F277FD">
          <w:pPr>
            <w:pStyle w:val="TDC1"/>
            <w:tabs>
              <w:tab w:val="left" w:pos="567"/>
            </w:tabs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33" w:history="1">
            <w:r w:rsidRPr="00E36BA2">
              <w:rPr>
                <w:rStyle w:val="Hipervnculo"/>
              </w:rPr>
              <w:t>1.</w:t>
            </w:r>
            <w:r>
              <w:rPr>
                <w:rFonts w:asciiTheme="minorHAnsi" w:hAnsiTheme="minorHAnsi" w:cstheme="minorBidi"/>
                <w:b w:val="0"/>
                <w:bCs w:val="0"/>
                <w:kern w:val="2"/>
                <w:sz w:val="22"/>
                <w:szCs w:val="22"/>
                <w:lang w:eastAsia="zh-CN"/>
                <w14:ligatures w14:val="standardContextual"/>
              </w:rPr>
              <w:tab/>
            </w:r>
            <w:r w:rsidRPr="00E36BA2">
              <w:rPr>
                <w:rStyle w:val="Hipervnculo"/>
              </w:rPr>
              <w:t>Marco Legal Institucional del INDOCAFÉ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A393B03" w14:textId="72C6A159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34" w:history="1">
            <w:r w:rsidRPr="00E36BA2">
              <w:rPr>
                <w:rStyle w:val="Hipervnculo"/>
                <w:lang w:val="es-ES"/>
              </w:rPr>
              <w:t>Consejo Directivo del INDOCAFÉ.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099E871" w14:textId="3A3D2F13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35" w:history="1">
            <w:r w:rsidRPr="00E36BA2">
              <w:rPr>
                <w:rStyle w:val="Hipervnculo"/>
              </w:rPr>
              <w:t>Funciones Generales del INDOCAFÉ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B76DE64" w14:textId="3A1D062C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36" w:history="1">
            <w:r w:rsidRPr="00E36BA2">
              <w:rPr>
                <w:rStyle w:val="Hipervnculo"/>
              </w:rPr>
              <w:t>2.- Organigrama vigente por el Ministerio de Administración Pública (MAP).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A3E63AC" w14:textId="5A7127E3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37" w:history="1">
            <w:r w:rsidRPr="00E36BA2">
              <w:rPr>
                <w:rStyle w:val="Hipervnculo"/>
              </w:rPr>
              <w:t>3. Marco Metodológico para la Elaboración del Plan Operativo Institucional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6826516" w14:textId="161A627C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38" w:history="1">
            <w:r w:rsidRPr="00E36BA2">
              <w:rPr>
                <w:rStyle w:val="Hipervnculo"/>
              </w:rPr>
              <w:t>4.-Aspectos Estratégicos Institucionales (AEI)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36CC38A" w14:textId="0E8F5139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39" w:history="1">
            <w:r w:rsidRPr="00E36BA2">
              <w:rPr>
                <w:rStyle w:val="Hipervnculo"/>
              </w:rPr>
              <w:t>4.1 Visión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E964C5B" w14:textId="47BCFFF1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40" w:history="1">
            <w:r w:rsidRPr="00E36BA2">
              <w:rPr>
                <w:rStyle w:val="Hipervnculo"/>
              </w:rPr>
              <w:t>4.2.  Misión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6FBF845" w14:textId="5C98A71D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41" w:history="1">
            <w:r w:rsidRPr="00E36BA2">
              <w:rPr>
                <w:rStyle w:val="Hipervnculo"/>
              </w:rPr>
              <w:t>4.3. Valores Institucionales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B70298D" w14:textId="7D542466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42" w:history="1">
            <w:r w:rsidRPr="00E36BA2">
              <w:rPr>
                <w:rStyle w:val="Hipervnculo"/>
              </w:rPr>
              <w:t>5.- Objetivos Estratégicos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8F6C413" w14:textId="0702F3BB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43" w:history="1">
            <w:r w:rsidRPr="00E36BA2">
              <w:rPr>
                <w:rStyle w:val="Hipervnculo"/>
              </w:rPr>
              <w:t>6. Contribución a la Estrategia de Desarrollo Nacional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DCCF7C9" w14:textId="02F28CD8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44" w:history="1">
            <w:r w:rsidRPr="00E36BA2">
              <w:rPr>
                <w:rStyle w:val="Hipervnculo"/>
              </w:rPr>
              <w:t>7.-Objetivos Sostenibles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B4ACB50" w14:textId="7E8F295B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45" w:history="1">
            <w:r w:rsidRPr="00E36BA2">
              <w:rPr>
                <w:rStyle w:val="Hipervnculo"/>
              </w:rPr>
              <w:t>8.-Metas Físicas-Financieras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F66881E" w14:textId="0D9F8FBB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46" w:history="1">
            <w:r w:rsidRPr="00E36BA2">
              <w:rPr>
                <w:rStyle w:val="Hipervnculo"/>
              </w:rPr>
              <w:t>8.1-Producto 6323- Apoyo Técnico a Productores Cafetaleros.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B80A863" w14:textId="3349748D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47" w:history="1">
            <w:r w:rsidRPr="00E36BA2">
              <w:rPr>
                <w:rStyle w:val="Hipervnculo"/>
              </w:rPr>
              <w:t>8.2-Producto 6324- Certificación y Control de Calidad,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51C8AE5D" w14:textId="0C6CA0D3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48" w:history="1">
            <w:r w:rsidRPr="00E36BA2">
              <w:rPr>
                <w:rStyle w:val="Hipervnculo"/>
              </w:rPr>
              <w:t>9.- Presupuesto Físico-Financiero Programado 2024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AD5FBCE" w14:textId="6333FCFA" w:rsidR="00F277FD" w:rsidRDefault="00F277FD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56895149" w:history="1">
            <w:r w:rsidRPr="00E36BA2">
              <w:rPr>
                <w:rStyle w:val="Hipervnculo"/>
              </w:rPr>
              <w:t>10.- Matriz de Programación Anual Institucional (MAPI).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_Toc156895149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0F9E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49C3928" w14:textId="1E29D565" w:rsidR="00D97FAD" w:rsidRPr="003D330F" w:rsidRDefault="00D97FAD" w:rsidP="008A396E">
          <w:pPr>
            <w:spacing w:line="360" w:lineRule="auto"/>
            <w:ind w:left="567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3D330F">
            <w:rPr>
              <w:rFonts w:ascii="Times New Roman" w:hAnsi="Times New Roman" w:cs="Times New Roman"/>
              <w:b/>
              <w:bCs/>
              <w:sz w:val="22"/>
              <w:szCs w:val="22"/>
              <w:lang w:val="es-ES"/>
            </w:rPr>
            <w:fldChar w:fldCharType="end"/>
          </w:r>
        </w:p>
      </w:sdtContent>
    </w:sdt>
    <w:p w14:paraId="5849A5A5" w14:textId="77777777" w:rsidR="00D97FAD" w:rsidRDefault="00D97FAD" w:rsidP="008A396E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403AA807" w14:textId="77777777" w:rsidR="008E21C0" w:rsidRDefault="008E21C0" w:rsidP="008A396E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10205CC8" w14:textId="77777777" w:rsidR="008E21C0" w:rsidRDefault="008E21C0" w:rsidP="008A396E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426F970A" w14:textId="77777777" w:rsidR="00F277FD" w:rsidRDefault="00F277FD" w:rsidP="008A396E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4619B254" w14:textId="77777777" w:rsidR="00F277FD" w:rsidRDefault="00F277FD" w:rsidP="008A396E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082AA248" w14:textId="77777777" w:rsidR="00F277FD" w:rsidRDefault="00F277FD" w:rsidP="008A396E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556E4E86" w14:textId="77777777" w:rsidR="008E21C0" w:rsidRPr="003D330F" w:rsidRDefault="008E21C0" w:rsidP="008A396E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4E88FE55" w14:textId="1E18AD60" w:rsidR="00D97FAD" w:rsidRPr="003D330F" w:rsidRDefault="00D97FAD" w:rsidP="00894A68">
      <w:pPr>
        <w:pStyle w:val="Ttulo1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2" w:name="_Toc156895131"/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lastRenderedPageBreak/>
        <w:t>Involucrados en el Proceso</w:t>
      </w:r>
      <w:bookmarkEnd w:id="2"/>
    </w:p>
    <w:p w14:paraId="7891EFAC" w14:textId="77777777" w:rsidR="00D97FAD" w:rsidRPr="003D330F" w:rsidRDefault="00D97FAD" w:rsidP="008A396E">
      <w:pPr>
        <w:spacing w:line="360" w:lineRule="auto"/>
        <w:ind w:left="680" w:right="-794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5B065A1D" w14:textId="2E44D6C8" w:rsidR="00C920C3" w:rsidRPr="003D330F" w:rsidRDefault="00444990" w:rsidP="008A396E">
      <w:pPr>
        <w:pStyle w:val="Sinespaciado"/>
        <w:spacing w:line="360" w:lineRule="auto"/>
        <w:ind w:left="567" w:right="-794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shd w:val="clear" w:color="auto" w:fill="FFFFFF"/>
          <w:lang w:val="es-DO"/>
        </w:rPr>
        <w:t>El proceso</w:t>
      </w:r>
      <w:r w:rsidR="00383E86" w:rsidRPr="003D330F">
        <w:rPr>
          <w:rFonts w:ascii="Times New Roman" w:hAnsi="Times New Roman" w:cs="Times New Roman"/>
          <w:sz w:val="22"/>
          <w:szCs w:val="22"/>
          <w:shd w:val="clear" w:color="auto" w:fill="FFFFFF"/>
          <w:lang w:val="es-DO"/>
        </w:rPr>
        <w:t xml:space="preserve"> de elaboración </w:t>
      </w:r>
      <w:r w:rsidRPr="003D330F">
        <w:rPr>
          <w:rFonts w:ascii="Times New Roman" w:hAnsi="Times New Roman" w:cs="Times New Roman"/>
          <w:sz w:val="22"/>
          <w:szCs w:val="22"/>
          <w:shd w:val="clear" w:color="auto" w:fill="FFFFFF"/>
          <w:lang w:val="es-DO"/>
        </w:rPr>
        <w:t>está</w:t>
      </w:r>
      <w:r w:rsidR="00383E86" w:rsidRPr="003D330F">
        <w:rPr>
          <w:rFonts w:ascii="Times New Roman" w:hAnsi="Times New Roman" w:cs="Times New Roman"/>
          <w:sz w:val="22"/>
          <w:szCs w:val="22"/>
          <w:shd w:val="clear" w:color="auto" w:fill="FFFFFF"/>
          <w:lang w:val="es-DO"/>
        </w:rPr>
        <w:t xml:space="preserve"> basado en la estructura organizacional del INDOCAFE</w:t>
      </w:r>
      <w:r w:rsidR="00C920C3" w:rsidRPr="003D330F">
        <w:rPr>
          <w:rFonts w:ascii="Times New Roman" w:hAnsi="Times New Roman" w:cs="Times New Roman"/>
          <w:sz w:val="22"/>
          <w:szCs w:val="22"/>
          <w:shd w:val="clear" w:color="auto" w:fill="FFFFFF"/>
          <w:lang w:val="es-DO"/>
        </w:rPr>
        <w:t>, reflejada en:</w:t>
      </w:r>
    </w:p>
    <w:p w14:paraId="4E403102" w14:textId="77777777" w:rsidR="00C920C3" w:rsidRPr="003D330F" w:rsidRDefault="00C920C3" w:rsidP="008A396E">
      <w:pPr>
        <w:pStyle w:val="Sinespaciado"/>
        <w:spacing w:line="360" w:lineRule="auto"/>
        <w:ind w:left="567" w:right="-794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s-DO"/>
        </w:rPr>
      </w:pPr>
    </w:p>
    <w:p w14:paraId="712D57C1" w14:textId="16186950" w:rsidR="00D97FAD" w:rsidRPr="003D330F" w:rsidRDefault="00C04546" w:rsidP="008A396E">
      <w:pPr>
        <w:spacing w:line="360" w:lineRule="auto"/>
        <w:ind w:left="567" w:right="-794"/>
        <w:jc w:val="both"/>
        <w:rPr>
          <w:rFonts w:ascii="Times New Roman" w:eastAsia="Times New Roman" w:hAnsi="Times New Roman" w:cs="Times New Roman"/>
          <w:color w:val="1E1E1E"/>
          <w:sz w:val="22"/>
          <w:szCs w:val="22"/>
          <w:shd w:val="clear" w:color="auto" w:fill="FFFFFF"/>
          <w:lang w:val="es-DO"/>
        </w:rPr>
      </w:pPr>
      <w:r w:rsidRPr="003D330F">
        <w:rPr>
          <w:rFonts w:ascii="Times New Roman" w:eastAsia="Times New Roman" w:hAnsi="Times New Roman" w:cs="Times New Roman"/>
          <w:color w:val="1E1E1E"/>
          <w:sz w:val="22"/>
          <w:szCs w:val="22"/>
          <w:shd w:val="clear" w:color="auto" w:fill="FFFFFF"/>
          <w:lang w:val="es-DO"/>
        </w:rPr>
        <w:t>Consejo Directivo</w:t>
      </w:r>
    </w:p>
    <w:p w14:paraId="6D72CB50" w14:textId="7EFE994B" w:rsidR="00D97FAD" w:rsidRPr="003D330F" w:rsidRDefault="00C84319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D</w:t>
      </w:r>
      <w:r w:rsidR="00D97FAD"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irección Ejecutiva</w:t>
      </w:r>
    </w:p>
    <w:p w14:paraId="5C6B6A98" w14:textId="7D349C17" w:rsidR="008B1C8D" w:rsidRPr="003D330F" w:rsidRDefault="008B1C8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 xml:space="preserve">Departamento </w:t>
      </w:r>
      <w:r w:rsidR="009B32EF"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 xml:space="preserve">Riesgo y Cambio </w:t>
      </w:r>
      <w:r w:rsidR="007E41BE"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>Climático</w:t>
      </w:r>
    </w:p>
    <w:p w14:paraId="67EE9AB2" w14:textId="100F8C7B" w:rsidR="00D97FAD" w:rsidRPr="003D330F" w:rsidRDefault="00881A5F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D</w:t>
      </w:r>
      <w:r w:rsidR="00D97FAD"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irección Técnica</w:t>
      </w:r>
    </w:p>
    <w:p w14:paraId="47B18863" w14:textId="77777777" w:rsidR="00D97FAD" w:rsidRPr="003D330F" w:rsidRDefault="00D97FAD" w:rsidP="008A396E">
      <w:pPr>
        <w:widowControl w:val="0"/>
        <w:autoSpaceDE w:val="0"/>
        <w:autoSpaceDN w:val="0"/>
        <w:adjustRightInd w:val="0"/>
        <w:spacing w:line="360" w:lineRule="auto"/>
        <w:ind w:left="567" w:right="-10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Departamento de Mercado y Certificación</w:t>
      </w:r>
    </w:p>
    <w:p w14:paraId="00CA231F" w14:textId="77777777" w:rsidR="00D97FAD" w:rsidRPr="003D330F" w:rsidRDefault="00D97FA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Departamento Extensión y Capacitación</w:t>
      </w:r>
    </w:p>
    <w:p w14:paraId="65B217FA" w14:textId="77777777" w:rsidR="00D97FAD" w:rsidRPr="003D330F" w:rsidRDefault="00D97FA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Departamento de Desarrollo Rural</w:t>
      </w:r>
    </w:p>
    <w:p w14:paraId="7C4EC91B" w14:textId="130DABEE" w:rsidR="00D97FAD" w:rsidRPr="003D330F" w:rsidRDefault="00D97FA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Departamento de Producción</w:t>
      </w:r>
    </w:p>
    <w:p w14:paraId="31CC83D6" w14:textId="77777777" w:rsidR="009B0DB6" w:rsidRPr="003D330F" w:rsidRDefault="006E179E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Regional </w:t>
      </w:r>
      <w:r w:rsidR="009B0DB6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Sur</w:t>
      </w:r>
    </w:p>
    <w:p w14:paraId="522998C8" w14:textId="124D1287" w:rsidR="007F5D91" w:rsidRPr="003D330F" w:rsidRDefault="007F5D91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Regional </w:t>
      </w:r>
      <w:r w:rsidR="00671CF6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Su</w:t>
      </w:r>
      <w:r w:rsidR="006E179E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r</w:t>
      </w:r>
      <w:r w:rsidR="00671CF6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este</w:t>
      </w:r>
    </w:p>
    <w:p w14:paraId="09D12798" w14:textId="0DEA6477" w:rsidR="00671CF6" w:rsidRPr="003D330F" w:rsidRDefault="00671CF6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Regional </w:t>
      </w:r>
      <w:r w:rsidR="006E179E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Suroeste</w:t>
      </w:r>
    </w:p>
    <w:p w14:paraId="741CD3C9" w14:textId="2AEFE0BD" w:rsidR="009B0DB6" w:rsidRPr="003D330F" w:rsidRDefault="009B0DB6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Regio</w:t>
      </w:r>
      <w:r w:rsidR="009B32E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nal Central</w:t>
      </w:r>
    </w:p>
    <w:p w14:paraId="4F8D7772" w14:textId="094541EC" w:rsidR="009B32EF" w:rsidRPr="003D330F" w:rsidRDefault="009B32EF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Regional Norcentral</w:t>
      </w:r>
    </w:p>
    <w:p w14:paraId="40FEB554" w14:textId="1D3D7E0F" w:rsidR="009B32EF" w:rsidRPr="003D330F" w:rsidRDefault="009B32EF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Regional </w:t>
      </w:r>
      <w:r w:rsidR="001D3B98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Norte</w:t>
      </w:r>
    </w:p>
    <w:p w14:paraId="5B19B6D3" w14:textId="19F1A461" w:rsidR="001D3B98" w:rsidRPr="003D330F" w:rsidRDefault="001D3B98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Regi</w:t>
      </w:r>
      <w:r w:rsidR="00783F7E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onal Noroeste</w:t>
      </w:r>
    </w:p>
    <w:p w14:paraId="663BDEB9" w14:textId="176332C3" w:rsidR="00783F7E" w:rsidRPr="003D330F" w:rsidRDefault="00783F7E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Regional Nordeste</w:t>
      </w:r>
    </w:p>
    <w:p w14:paraId="7585FCB4" w14:textId="3D964478" w:rsidR="00D97FAD" w:rsidRPr="003D330F" w:rsidRDefault="007A5EF4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D</w:t>
      </w:r>
      <w:r w:rsidR="00D97FAD"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 xml:space="preserve">irección Administrativa </w:t>
      </w:r>
    </w:p>
    <w:p w14:paraId="303C74CF" w14:textId="77777777" w:rsidR="00D97FAD" w:rsidRPr="003D330F" w:rsidRDefault="00D97FA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Departamento Administrativo</w:t>
      </w:r>
    </w:p>
    <w:p w14:paraId="1A5A06F0" w14:textId="77777777" w:rsidR="00D97FAD" w:rsidRPr="003D330F" w:rsidRDefault="00D97FA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Departamento Financiero</w:t>
      </w:r>
    </w:p>
    <w:p w14:paraId="0AC8E195" w14:textId="77777777" w:rsidR="00D97FAD" w:rsidRPr="003D330F" w:rsidRDefault="00D97FA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Departamento de Planificación y Desarrollo</w:t>
      </w:r>
    </w:p>
    <w:p w14:paraId="5782D40A" w14:textId="77777777" w:rsidR="00D97FAD" w:rsidRPr="003D330F" w:rsidRDefault="00D97FA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Departamento Jurídico</w:t>
      </w:r>
    </w:p>
    <w:p w14:paraId="510D6557" w14:textId="77777777" w:rsidR="00D97FAD" w:rsidRPr="003D330F" w:rsidRDefault="00D97FA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Departamento Recursos Humanos</w:t>
      </w:r>
    </w:p>
    <w:p w14:paraId="09F58F0E" w14:textId="77777777" w:rsidR="00D97FAD" w:rsidRPr="003D330F" w:rsidRDefault="00D97FA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Departamento de la Información y Comunicación</w:t>
      </w:r>
    </w:p>
    <w:p w14:paraId="2C7DB466" w14:textId="77777777" w:rsidR="00D97FAD" w:rsidRPr="003D330F" w:rsidRDefault="00D97FA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Departamento de Comunicación</w:t>
      </w:r>
    </w:p>
    <w:p w14:paraId="6D7E7C40" w14:textId="77777777" w:rsidR="00D97FAD" w:rsidRPr="003D330F" w:rsidRDefault="00D97FAD" w:rsidP="008A396E">
      <w:pPr>
        <w:spacing w:line="360" w:lineRule="auto"/>
        <w:ind w:left="567" w:right="-102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2871A33B" w14:textId="77777777" w:rsidR="00D97FAD" w:rsidRPr="003D330F" w:rsidRDefault="00D97FAD" w:rsidP="008A396E">
      <w:pPr>
        <w:spacing w:line="360" w:lineRule="auto"/>
        <w:ind w:left="850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6D1C9808" w14:textId="77777777" w:rsidR="00E95F48" w:rsidRPr="003D330F" w:rsidRDefault="00E95F48" w:rsidP="008A396E">
      <w:pPr>
        <w:spacing w:line="360" w:lineRule="auto"/>
        <w:ind w:left="850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45EE832E" w14:textId="77777777" w:rsidR="00E95F48" w:rsidRPr="003D330F" w:rsidRDefault="00E95F48" w:rsidP="008A396E">
      <w:pPr>
        <w:spacing w:line="360" w:lineRule="auto"/>
        <w:ind w:left="850" w:right="-1020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50BDEA39" w14:textId="44A51361" w:rsidR="00D97FAD" w:rsidRPr="003D330F" w:rsidRDefault="00D97FAD" w:rsidP="00BD007B">
      <w:pPr>
        <w:pStyle w:val="Ttulo1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3" w:name="_Toc156895132"/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lastRenderedPageBreak/>
        <w:t>Presentación</w:t>
      </w:r>
      <w:bookmarkEnd w:id="3"/>
    </w:p>
    <w:p w14:paraId="20CF67E6" w14:textId="77777777" w:rsidR="00D97FAD" w:rsidRPr="003D330F" w:rsidRDefault="00D97FAD" w:rsidP="008A396E">
      <w:pPr>
        <w:spacing w:line="360" w:lineRule="auto"/>
        <w:ind w:left="850" w:right="-85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4FD19834" w14:textId="2B024C85" w:rsidR="00D97FAD" w:rsidRPr="003D330F" w:rsidRDefault="004410A7" w:rsidP="008A396E">
      <w:pPr>
        <w:spacing w:line="360" w:lineRule="auto"/>
        <w:ind w:left="567" w:right="-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El Plan Operativo del INDOCAFE, </w:t>
      </w:r>
      <w:r w:rsidR="00C72F9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elaborado con gra</w:t>
      </w:r>
      <w:r w:rsidR="000F3928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n</w:t>
      </w:r>
      <w:r w:rsidR="00C72F9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relevancia, </w:t>
      </w:r>
      <w:r w:rsidR="00BD007B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refleja las actividades </w:t>
      </w:r>
      <w:r w:rsidR="00C02BFE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a </w:t>
      </w:r>
      <w:r w:rsidR="00BD007B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ejecuta</w:t>
      </w:r>
      <w:r w:rsidR="00C02BFE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r</w:t>
      </w:r>
      <w:r w:rsidR="00A740FE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con asignación del presupuesto del 2024, </w:t>
      </w:r>
      <w:r w:rsidR="00C02BFE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está</w:t>
      </w:r>
      <w:r w:rsidR="00A740FE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</w:t>
      </w:r>
      <w:r w:rsidR="00C72F9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enfocado en los lineamientos </w:t>
      </w:r>
      <w:r w:rsidR="000F3928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de la</w:t>
      </w:r>
      <w:r w:rsidR="00996C5D" w:rsidRPr="003D330F">
        <w:rPr>
          <w:rFonts w:ascii="Times New Roman" w:hAnsi="Times New Roman" w:cs="Times New Roman"/>
        </w:rPr>
        <w:t xml:space="preserve"> </w:t>
      </w:r>
      <w:r w:rsidR="00996C5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ley 1-12</w:t>
      </w:r>
      <w:r w:rsidR="009611E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, </w:t>
      </w:r>
      <w:r w:rsidR="000F3928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Estrategia de Desarrollo </w:t>
      </w:r>
      <w:r w:rsidR="00DE6F28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Naci</w:t>
      </w:r>
      <w:r w:rsidR="00500555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onal</w:t>
      </w:r>
      <w:r w:rsidR="00DE6F28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, </w:t>
      </w:r>
      <w:r w:rsidR="00676963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los </w:t>
      </w:r>
      <w:r w:rsidR="009611E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Objetivo </w:t>
      </w:r>
      <w:r w:rsidR="00C152C8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Sosten</w:t>
      </w:r>
      <w:r w:rsidR="006E545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ibles </w:t>
      </w:r>
      <w:r w:rsidR="00972B97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y </w:t>
      </w:r>
      <w:r w:rsidR="001B50F3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alineado al </w:t>
      </w:r>
      <w:r w:rsidR="00972B97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programa de gobierno del primer mandatario</w:t>
      </w:r>
      <w:r w:rsidR="00C77C17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, Luis Rodolfo </w:t>
      </w:r>
      <w:proofErr w:type="spellStart"/>
      <w:r w:rsidR="00C77C17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Abinader</w:t>
      </w:r>
      <w:proofErr w:type="spellEnd"/>
      <w:r w:rsidR="00C77C17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Corona, </w:t>
      </w:r>
      <w:r w:rsidR="001B50F3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período</w:t>
      </w:r>
      <w:r w:rsidR="00C77C17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de gobiern</w:t>
      </w:r>
      <w:r w:rsidR="00996C5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o 2020-2024</w:t>
      </w:r>
      <w:r w:rsidR="006E545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.</w:t>
      </w:r>
      <w:r w:rsidR="00696AA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</w:t>
      </w:r>
    </w:p>
    <w:p w14:paraId="36C8DED4" w14:textId="77777777" w:rsidR="00D97FAD" w:rsidRPr="003D330F" w:rsidRDefault="00D97FAD" w:rsidP="008A396E">
      <w:pPr>
        <w:spacing w:line="360" w:lineRule="auto"/>
        <w:ind w:left="567" w:right="-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3A2B5F57" w14:textId="4C7118E7" w:rsidR="009427AE" w:rsidRPr="003D330F" w:rsidRDefault="006E545F" w:rsidP="009427AE">
      <w:pPr>
        <w:spacing w:line="360" w:lineRule="auto"/>
        <w:ind w:left="567" w:right="-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Los usuarios de </w:t>
      </w:r>
      <w:r w:rsidR="00962EE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la cadena cafetalera </w:t>
      </w:r>
      <w:r w:rsidR="00D17CDA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recibirán </w:t>
      </w:r>
      <w:r w:rsidR="004D4866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apoyo del INDOCAFE</w:t>
      </w:r>
      <w:r w:rsidR="00D97FA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,</w:t>
      </w:r>
      <w:r w:rsidR="004D4866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a</w:t>
      </w:r>
      <w:r w:rsidR="00962EE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</w:t>
      </w:r>
      <w:r w:rsidR="00D06516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través</w:t>
      </w:r>
      <w:r w:rsidR="004D4866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de los cinco servicios</w:t>
      </w:r>
      <w:r w:rsidR="00962EE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</w:t>
      </w:r>
      <w:r w:rsidR="00D06516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de </w:t>
      </w:r>
      <w:r w:rsidR="001B3031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mayores demandas, incluidos en </w:t>
      </w:r>
      <w:r w:rsidR="00300D8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la programación física</w:t>
      </w:r>
      <w:r w:rsidR="0081601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-</w:t>
      </w:r>
      <w:r w:rsidR="00300D8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financiera de los productos</w:t>
      </w:r>
      <w:r w:rsidR="00A5474E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</w:t>
      </w:r>
      <w:r w:rsidR="00C50FE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6323 - Productores Cafetaleros reciben Asistencia Técnica</w:t>
      </w:r>
      <w:r w:rsidR="00425ED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y 6324 - Certificación y </w:t>
      </w:r>
      <w:r w:rsidR="00B32B4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C</w:t>
      </w:r>
      <w:r w:rsidR="00425ED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ontrol de </w:t>
      </w:r>
      <w:r w:rsidR="00B32B4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C</w:t>
      </w:r>
      <w:r w:rsidR="00425ED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alidad a </w:t>
      </w:r>
      <w:r w:rsidR="00B32B4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P</w:t>
      </w:r>
      <w:r w:rsidR="00425ED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roductores </w:t>
      </w:r>
      <w:r w:rsidR="00B32B4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C</w:t>
      </w:r>
      <w:r w:rsidR="00425ED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afetaleros</w:t>
      </w:r>
      <w:r w:rsidR="00B04F6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.</w:t>
      </w:r>
    </w:p>
    <w:p w14:paraId="0DD780BF" w14:textId="120AA5BB" w:rsidR="00B04F6F" w:rsidRPr="003D330F" w:rsidRDefault="00B04F6F" w:rsidP="009427AE">
      <w:pPr>
        <w:spacing w:line="360" w:lineRule="auto"/>
        <w:ind w:left="567" w:right="-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4B212295" w14:textId="30210B5C" w:rsidR="00641133" w:rsidRPr="003D330F" w:rsidRDefault="00030743" w:rsidP="000E0B49">
      <w:pPr>
        <w:spacing w:line="360" w:lineRule="auto"/>
        <w:ind w:left="567" w:right="-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Para este </w:t>
      </w:r>
      <w:r w:rsidR="00922630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período</w:t>
      </w: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2024, </w:t>
      </w:r>
      <w:r w:rsidR="007069A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INDOCAFE contin</w:t>
      </w:r>
      <w:r w:rsidR="00501DF1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ú</w:t>
      </w:r>
      <w:r w:rsidR="007069A4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a con el mismo compromiso de brindar </w:t>
      </w:r>
      <w:r w:rsidR="006B753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servicios oportunos en tiempo,</w:t>
      </w:r>
      <w:r w:rsidR="00501DF1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</w:t>
      </w:r>
      <w:r w:rsidR="006B753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eficien</w:t>
      </w:r>
      <w:r w:rsidR="00B80C4E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cia</w:t>
      </w:r>
      <w:r w:rsidR="00EB67D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y </w:t>
      </w:r>
      <w:r w:rsidR="006B753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profesionalidad</w:t>
      </w:r>
      <w:r w:rsidR="009019E1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, a </w:t>
      </w:r>
      <w:r w:rsidR="004C1489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través</w:t>
      </w:r>
      <w:r w:rsidR="009019E1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de las diferentes oficinas ubicadas a nivel nacional</w:t>
      </w:r>
      <w:r w:rsidR="00A9510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. </w:t>
      </w:r>
    </w:p>
    <w:p w14:paraId="7F38589C" w14:textId="77777777" w:rsidR="00641133" w:rsidRPr="003D330F" w:rsidRDefault="00641133" w:rsidP="000E0B49">
      <w:pPr>
        <w:spacing w:line="360" w:lineRule="auto"/>
        <w:ind w:left="567" w:right="-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176A56B8" w14:textId="319BFED8" w:rsidR="002E60CE" w:rsidRPr="003D330F" w:rsidRDefault="000C61AE" w:rsidP="000E0B49">
      <w:pPr>
        <w:spacing w:line="360" w:lineRule="auto"/>
        <w:ind w:left="567" w:right="-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INDOCAFE, comprometido no solo con el apoyo en servicios de apoy</w:t>
      </w:r>
      <w:r w:rsidR="000E5280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o a la producción y exportación del café, sino también </w:t>
      </w:r>
      <w:r w:rsidR="001D7105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con los</w:t>
      </w:r>
      <w:r w:rsidR="00FA015D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planes sociales </w:t>
      </w:r>
      <w:r w:rsidR="00343041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que </w:t>
      </w:r>
      <w:r w:rsidR="004C1489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impacta</w:t>
      </w:r>
      <w:r w:rsidR="00343041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en m</w:t>
      </w:r>
      <w:r w:rsidR="004773A2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ejorar </w:t>
      </w:r>
      <w:r w:rsidR="00F20755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la calidad de vida</w:t>
      </w:r>
      <w:r w:rsidR="006D0026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de los productores</w:t>
      </w:r>
      <w:r w:rsidR="002E60CE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.</w:t>
      </w:r>
    </w:p>
    <w:p w14:paraId="03F70E7D" w14:textId="77777777" w:rsidR="002E60CE" w:rsidRPr="003D330F" w:rsidRDefault="002E60CE" w:rsidP="000E0B49">
      <w:pPr>
        <w:spacing w:line="360" w:lineRule="auto"/>
        <w:ind w:left="567" w:right="-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53193FFC" w14:textId="0785F442" w:rsidR="00D97FAD" w:rsidRPr="003D330F" w:rsidRDefault="00D97FAD" w:rsidP="00DF7710">
      <w:pPr>
        <w:spacing w:line="360" w:lineRule="auto"/>
        <w:ind w:left="567" w:right="-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El café dominicano es reconocido a nivel mundial por sus características y potencial</w:t>
      </w:r>
      <w:r w:rsidR="00631DE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, al producirse </w:t>
      </w:r>
      <w:r w:rsidR="00DF7710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con los más altos niveles de calidad</w:t>
      </w:r>
      <w:r w:rsidR="00C2773F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. </w:t>
      </w: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Y porque no decirlo, en estos momentos el subsector café recibe la atención especial del señor presidente Luis </w:t>
      </w:r>
      <w:proofErr w:type="spellStart"/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Abinader</w:t>
      </w:r>
      <w:proofErr w:type="spellEnd"/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Corona, potenciando el subsector en el mejor de los escenarios para modernizar, innovar y consolidar la producción de café en forma sostenible en República Dominicana.</w:t>
      </w:r>
    </w:p>
    <w:p w14:paraId="2A173F70" w14:textId="0C32ABA8" w:rsidR="005E11D1" w:rsidRPr="003D330F" w:rsidRDefault="005E11D1" w:rsidP="008A396E">
      <w:pPr>
        <w:spacing w:line="360" w:lineRule="auto"/>
        <w:ind w:left="567" w:right="-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0E6743BD" w14:textId="020CDBD4" w:rsidR="005E11D1" w:rsidRPr="003D330F" w:rsidRDefault="005E11D1" w:rsidP="008A396E">
      <w:pPr>
        <w:spacing w:line="360" w:lineRule="auto"/>
        <w:ind w:left="567" w:right="-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bCs/>
          <w:sz w:val="22"/>
          <w:szCs w:val="22"/>
          <w:lang w:val="es-DO"/>
        </w:rPr>
        <w:t>¡Con café en las alturas habrá agua en las llanuras!</w:t>
      </w:r>
    </w:p>
    <w:p w14:paraId="0AB87FA4" w14:textId="77777777" w:rsidR="00D97FAD" w:rsidRPr="003D330F" w:rsidRDefault="00D97FAD" w:rsidP="008A396E">
      <w:pPr>
        <w:spacing w:line="360" w:lineRule="auto"/>
        <w:ind w:left="850" w:right="-39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60348AD5" w14:textId="77777777" w:rsidR="00D97FAD" w:rsidRPr="003D330F" w:rsidRDefault="00D97FAD" w:rsidP="008A396E">
      <w:pPr>
        <w:spacing w:line="360" w:lineRule="auto"/>
        <w:ind w:left="850" w:right="-850"/>
        <w:jc w:val="both"/>
        <w:rPr>
          <w:rFonts w:ascii="Times New Roman" w:eastAsia="Times New Roman" w:hAnsi="Times New Roman" w:cs="Times New Roman"/>
          <w:color w:val="1E1E1E"/>
          <w:sz w:val="22"/>
          <w:szCs w:val="22"/>
          <w:shd w:val="clear" w:color="auto" w:fill="FFFFFF"/>
          <w:lang w:val="es-DO"/>
        </w:rPr>
      </w:pPr>
    </w:p>
    <w:p w14:paraId="0D76281D" w14:textId="77777777" w:rsidR="00E403C3" w:rsidRPr="003D330F" w:rsidRDefault="00E403C3" w:rsidP="008A396E">
      <w:pPr>
        <w:spacing w:line="360" w:lineRule="auto"/>
        <w:ind w:left="850" w:right="-850"/>
        <w:jc w:val="both"/>
        <w:rPr>
          <w:rFonts w:ascii="Times New Roman" w:eastAsia="Times New Roman" w:hAnsi="Times New Roman" w:cs="Times New Roman"/>
          <w:color w:val="1E1E1E"/>
          <w:sz w:val="22"/>
          <w:szCs w:val="22"/>
          <w:shd w:val="clear" w:color="auto" w:fill="FFFFFF"/>
          <w:lang w:val="es-DO"/>
        </w:rPr>
      </w:pPr>
    </w:p>
    <w:p w14:paraId="5ABEE797" w14:textId="77777777" w:rsidR="00D97FAD" w:rsidRPr="003D330F" w:rsidRDefault="00D97FAD" w:rsidP="00E403C3">
      <w:pPr>
        <w:spacing w:line="360" w:lineRule="auto"/>
        <w:ind w:left="850" w:right="-85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val="es-DO"/>
        </w:rPr>
      </w:pPr>
      <w:r w:rsidRPr="003D330F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val="es-DO"/>
        </w:rPr>
        <w:t>Leónidas Batista Díaz</w:t>
      </w:r>
    </w:p>
    <w:p w14:paraId="68C7805E" w14:textId="77777777" w:rsidR="00D97FAD" w:rsidRPr="003D330F" w:rsidRDefault="00D97FAD" w:rsidP="00E403C3">
      <w:pPr>
        <w:spacing w:line="360" w:lineRule="auto"/>
        <w:ind w:left="850" w:right="-850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DO"/>
        </w:rPr>
        <w:t>Director Ejecutivo</w:t>
      </w:r>
    </w:p>
    <w:p w14:paraId="4894814C" w14:textId="22A0E9B9" w:rsidR="00D97FAD" w:rsidRPr="003D330F" w:rsidRDefault="00D97FAD" w:rsidP="008A396E">
      <w:pPr>
        <w:spacing w:line="360" w:lineRule="auto"/>
        <w:ind w:left="850" w:right="-850"/>
        <w:jc w:val="both"/>
        <w:rPr>
          <w:rFonts w:ascii="Times New Roman" w:eastAsia="Times New Roman" w:hAnsi="Times New Roman" w:cs="Times New Roman"/>
          <w:color w:val="1E1E1E"/>
          <w:sz w:val="22"/>
          <w:szCs w:val="22"/>
          <w:shd w:val="clear" w:color="auto" w:fill="FFFFFF"/>
          <w:lang w:val="es-DO"/>
        </w:rPr>
      </w:pPr>
    </w:p>
    <w:p w14:paraId="043110B6" w14:textId="77777777" w:rsidR="00D97FAD" w:rsidRPr="003D330F" w:rsidRDefault="00D97FAD" w:rsidP="008A396E">
      <w:pPr>
        <w:spacing w:line="360" w:lineRule="auto"/>
        <w:ind w:left="850" w:right="-850"/>
        <w:jc w:val="both"/>
        <w:rPr>
          <w:rFonts w:ascii="Times New Roman" w:eastAsia="Times New Roman" w:hAnsi="Times New Roman" w:cs="Times New Roman"/>
          <w:color w:val="1E1E1E"/>
          <w:sz w:val="22"/>
          <w:szCs w:val="22"/>
          <w:shd w:val="clear" w:color="auto" w:fill="FFFFFF"/>
          <w:lang w:val="es-DO"/>
        </w:rPr>
      </w:pPr>
    </w:p>
    <w:p w14:paraId="695AD042" w14:textId="77777777" w:rsidR="00D97FAD" w:rsidRPr="003D330F" w:rsidRDefault="00D97FAD" w:rsidP="008A396E">
      <w:pPr>
        <w:spacing w:line="360" w:lineRule="auto"/>
        <w:ind w:left="850" w:right="-850"/>
        <w:jc w:val="both"/>
        <w:rPr>
          <w:rFonts w:ascii="Times New Roman" w:eastAsia="Times New Roman" w:hAnsi="Times New Roman" w:cs="Times New Roman"/>
          <w:color w:val="1E1E1E"/>
          <w:sz w:val="22"/>
          <w:szCs w:val="22"/>
          <w:shd w:val="clear" w:color="auto" w:fill="FFFFFF"/>
          <w:lang w:val="es-DO"/>
        </w:rPr>
      </w:pPr>
    </w:p>
    <w:p w14:paraId="5BF47261" w14:textId="77777777" w:rsidR="00D97FAD" w:rsidRPr="003D330F" w:rsidRDefault="00D97FAD" w:rsidP="008A396E">
      <w:pPr>
        <w:spacing w:line="360" w:lineRule="auto"/>
        <w:ind w:left="850" w:right="-850"/>
        <w:jc w:val="both"/>
        <w:rPr>
          <w:rFonts w:ascii="Times New Roman" w:eastAsia="Times New Roman" w:hAnsi="Times New Roman" w:cs="Times New Roman"/>
          <w:color w:val="1E1E1E"/>
          <w:sz w:val="22"/>
          <w:szCs w:val="22"/>
          <w:shd w:val="clear" w:color="auto" w:fill="FFFFFF"/>
          <w:lang w:val="es-DO"/>
        </w:rPr>
      </w:pPr>
    </w:p>
    <w:p w14:paraId="4BD4DD7C" w14:textId="77777777" w:rsidR="00D97FAD" w:rsidRPr="003D330F" w:rsidRDefault="00D97FAD" w:rsidP="008A396E">
      <w:pPr>
        <w:spacing w:line="360" w:lineRule="auto"/>
        <w:ind w:left="850" w:right="-850"/>
        <w:jc w:val="both"/>
        <w:rPr>
          <w:rFonts w:ascii="Times New Roman" w:eastAsia="Times New Roman" w:hAnsi="Times New Roman" w:cs="Times New Roman"/>
          <w:color w:val="1E1E1E"/>
          <w:sz w:val="22"/>
          <w:szCs w:val="22"/>
          <w:shd w:val="clear" w:color="auto" w:fill="FFFFFF"/>
          <w:lang w:val="es-DO"/>
        </w:rPr>
      </w:pPr>
    </w:p>
    <w:p w14:paraId="05FEC32A" w14:textId="06A470FB" w:rsidR="00AD2E4A" w:rsidRPr="003D330F" w:rsidRDefault="00D97FAD" w:rsidP="008A396E">
      <w:pPr>
        <w:pStyle w:val="Ttulo1"/>
        <w:numPr>
          <w:ilvl w:val="0"/>
          <w:numId w:val="5"/>
        </w:numPr>
        <w:spacing w:before="0" w:after="100" w:afterAutospacing="1" w:line="360" w:lineRule="auto"/>
        <w:ind w:right="-794"/>
        <w:jc w:val="both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4" w:name="_Toc156895133"/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Marco Legal Institucional del INDOCAFÉ</w:t>
      </w:r>
      <w:bookmarkEnd w:id="4"/>
    </w:p>
    <w:p w14:paraId="4AAB3BF4" w14:textId="77777777" w:rsidR="00F12571" w:rsidRPr="003D330F" w:rsidRDefault="00F12571" w:rsidP="00EE076C">
      <w:pPr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Marco Legal Institucional</w:t>
      </w:r>
    </w:p>
    <w:p w14:paraId="6347A469" w14:textId="77777777" w:rsidR="00F12571" w:rsidRPr="003D330F" w:rsidRDefault="00F12571" w:rsidP="00EE076C">
      <w:p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El Instituto Dominicano del Café (INDOCAFE), fue creado el 5 de diciembre de 2017, mediante la Ley No. 246-17 adscrito al Ministerio de Agricultura, dicha Ley deroga la anterior (Ley No. 79-00) del 2000, que había creado el Consejo Dominicano del Café. </w:t>
      </w:r>
    </w:p>
    <w:p w14:paraId="4E7B4D20" w14:textId="77777777" w:rsidR="00F12571" w:rsidRPr="003D330F" w:rsidRDefault="00F12571" w:rsidP="00EE076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58C4738B" w14:textId="77777777" w:rsidR="0053459E" w:rsidRPr="003D330F" w:rsidRDefault="00F12571" w:rsidP="00EE076C">
      <w:p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La ley 246-17, establece que el Instituto Dominicano del Café (INDOCAFE) es un ente público descentralizado, con autonomía administrativa, técnica, económica y financiera, con personalidad jurídica propia y con plena capacidad para cumplir sus obligaciones, adscrito al Ministerio de Agricultura (Artículo 4). Siendo el objeto de esta ley es establecer políticas tendentes a regular, eficientizar y desarrollar la producción cafetalera en la República Dominicana (art.1).  Teniendo alcance en todo el territorio nacional. </w:t>
      </w:r>
    </w:p>
    <w:p w14:paraId="7F66095E" w14:textId="77777777" w:rsidR="0053459E" w:rsidRPr="003D330F" w:rsidRDefault="0053459E" w:rsidP="008A396E">
      <w:pPr>
        <w:pStyle w:val="Ttulo2"/>
        <w:spacing w:before="0" w:line="360" w:lineRule="auto"/>
        <w:ind w:left="1068" w:right="-85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s-ES"/>
        </w:rPr>
      </w:pPr>
    </w:p>
    <w:p w14:paraId="7C8E6BEE" w14:textId="77777777" w:rsidR="00F54A9A" w:rsidRPr="003D330F" w:rsidRDefault="00F54A9A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FD6634E" w14:textId="2CB4D4A9" w:rsidR="00F54A9A" w:rsidRPr="003D330F" w:rsidRDefault="00F54A9A" w:rsidP="00F23FFB">
      <w:pPr>
        <w:pStyle w:val="Ttulo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bookmarkStart w:id="5" w:name="_Toc156895134"/>
      <w:r w:rsidRPr="003D330F">
        <w:rPr>
          <w:rFonts w:ascii="Times New Roman" w:hAnsi="Times New Roman" w:cs="Times New Roman"/>
          <w:color w:val="auto"/>
          <w:sz w:val="22"/>
          <w:szCs w:val="22"/>
          <w:lang w:val="es-ES"/>
        </w:rPr>
        <w:t>Consejo Directivo del INDOCAFÉ.</w:t>
      </w:r>
      <w:bookmarkEnd w:id="5"/>
      <w:r w:rsidRPr="003D330F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</w:p>
    <w:p w14:paraId="6EAC8226" w14:textId="77777777" w:rsidR="00F54A9A" w:rsidRPr="003D330F" w:rsidRDefault="00F54A9A" w:rsidP="008A396E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6B09CB56" w14:textId="77777777" w:rsidR="00F54A9A" w:rsidRPr="003D330F" w:rsidRDefault="00F54A9A" w:rsidP="00F23FFB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Es el Organismo superior donde se aprueban las decisiones. Lo conforman:</w:t>
      </w:r>
    </w:p>
    <w:p w14:paraId="71CA92DB" w14:textId="304F1BA8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Ministro de Agricultura, quien la preside. presidida </w:t>
      </w:r>
    </w:p>
    <w:p w14:paraId="0370DC11" w14:textId="387FCA97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Titular del Ministerio de Medio Ambiente y Recursos Naturales,</w:t>
      </w:r>
    </w:p>
    <w:p w14:paraId="1BB71912" w14:textId="26A9C9C6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Ministro de Obras Públicas y Comunicaciones (MOCP),</w:t>
      </w:r>
    </w:p>
    <w:p w14:paraId="5A499769" w14:textId="73D80734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Titular del Banco Agrícola de la República Dominicana (BAGRICOLA),</w:t>
      </w:r>
    </w:p>
    <w:p w14:paraId="5442891C" w14:textId="302D03A0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Titular del Instituto Agrario Dominicano (IAD)</w:t>
      </w:r>
    </w:p>
    <w:p w14:paraId="1792DB94" w14:textId="38E34961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Director Centro de Exportaciones e Inversiones de la República Dominicana (BANDEX)</w:t>
      </w:r>
    </w:p>
    <w:p w14:paraId="77FE7F86" w14:textId="72983E3D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Director Ejecutivo Fondo Especial para el Desarrollo Agropecuario (FEDA),</w:t>
      </w:r>
    </w:p>
    <w:p w14:paraId="796F31CF" w14:textId="594EA2C1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Director Ejecutivo Instituto Dominicano de Investigaciones Agropecuarias y Forestales (IDIAF),</w:t>
      </w:r>
    </w:p>
    <w:p w14:paraId="39D6D566" w14:textId="38EA2EAE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Dos (2) representantes de los productores de café, uno de la región Norte y otro de la Noroeste, dos (2) representantes de los productores de café, uno de la Región Sur y otro Suroeste, un (1) representante de los productores de café, de la Región Noroeste un (1) representante de los productores de café de la Región Este,</w:t>
      </w:r>
    </w:p>
    <w:p w14:paraId="01C585FF" w14:textId="6CEB8884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Dos (2) representantes de los exportadores de café,</w:t>
      </w:r>
    </w:p>
    <w:p w14:paraId="11B2363F" w14:textId="33324997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Un (1) representante de la industria cafetalera nacional; y,</w:t>
      </w:r>
    </w:p>
    <w:p w14:paraId="78714CA4" w14:textId="03FA47AD" w:rsidR="00F54A9A" w:rsidRPr="003D330F" w:rsidRDefault="00F54A9A" w:rsidP="008A396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Director/a Ejecutivo del INDOCAFE.</w:t>
      </w:r>
    </w:p>
    <w:p w14:paraId="751703B8" w14:textId="03917C9B" w:rsidR="00D97FAD" w:rsidRPr="003D330F" w:rsidRDefault="00D97FAD" w:rsidP="007F217A">
      <w:pPr>
        <w:pStyle w:val="Ttulo1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6" w:name="_Toc156895135"/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lastRenderedPageBreak/>
        <w:t>Funciones Generales del INDOCAFÉ</w:t>
      </w:r>
      <w:bookmarkEnd w:id="6"/>
    </w:p>
    <w:p w14:paraId="0EF6AE2C" w14:textId="77777777" w:rsidR="00D97FAD" w:rsidRPr="003D330F" w:rsidRDefault="00D97FAD" w:rsidP="008A396E">
      <w:pPr>
        <w:spacing w:line="360" w:lineRule="auto"/>
        <w:ind w:left="567" w:right="-850" w:hanging="502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7A2365A2" w14:textId="0C630A8C" w:rsidR="00F27F64" w:rsidRPr="003D330F" w:rsidRDefault="00D97FAD" w:rsidP="008A396E">
      <w:pPr>
        <w:pStyle w:val="Prrafodelista"/>
        <w:numPr>
          <w:ilvl w:val="0"/>
          <w:numId w:val="4"/>
        </w:numPr>
        <w:spacing w:line="360" w:lineRule="auto"/>
        <w:ind w:left="927" w:right="-794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Fomentar y facilitar la siembra de café en toda la República Dominicana de acuerdo con las exigencias del cultivo y las condiciones agroclimáticas.  </w:t>
      </w:r>
    </w:p>
    <w:p w14:paraId="60FAF437" w14:textId="413F6618" w:rsidR="00F27F64" w:rsidRPr="003D330F" w:rsidRDefault="00D97FAD" w:rsidP="008A396E">
      <w:pPr>
        <w:pStyle w:val="Prrafodelista"/>
        <w:numPr>
          <w:ilvl w:val="0"/>
          <w:numId w:val="4"/>
        </w:numPr>
        <w:spacing w:line="360" w:lineRule="auto"/>
        <w:ind w:left="927" w:right="-794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Asesorar en materia de créditos agrícolas a los pequeños, medianos y grandes productores de café. </w:t>
      </w:r>
    </w:p>
    <w:p w14:paraId="2EAB48D3" w14:textId="74D8DFC9" w:rsidR="00F27F64" w:rsidRPr="003D330F" w:rsidRDefault="00D97FAD" w:rsidP="008A396E">
      <w:pPr>
        <w:pStyle w:val="Prrafodelista"/>
        <w:numPr>
          <w:ilvl w:val="0"/>
          <w:numId w:val="4"/>
        </w:numPr>
        <w:spacing w:line="360" w:lineRule="auto"/>
        <w:ind w:left="927" w:right="-794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Promover cursos de capacitación y asesoramiento técnico para eficien</w:t>
      </w:r>
      <w:r w:rsidR="00DB777A"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tiz</w:t>
      </w: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ar y desarrollar la producción cafetalera nacional.  </w:t>
      </w:r>
    </w:p>
    <w:p w14:paraId="745E4B77" w14:textId="77777777" w:rsidR="00F27F64" w:rsidRPr="003D330F" w:rsidRDefault="00D97FAD" w:rsidP="008A396E">
      <w:pPr>
        <w:pStyle w:val="Prrafodelista"/>
        <w:numPr>
          <w:ilvl w:val="0"/>
          <w:numId w:val="4"/>
        </w:numPr>
        <w:spacing w:line="360" w:lineRule="auto"/>
        <w:ind w:left="927" w:right="-794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Velar por que la producción y exportación del café clasificado como orgánico, responda a los registros y estándares correspondientes.  </w:t>
      </w:r>
    </w:p>
    <w:p w14:paraId="675C033F" w14:textId="77777777" w:rsidR="00F27F64" w:rsidRPr="003D330F" w:rsidRDefault="00D97FAD" w:rsidP="008A396E">
      <w:pPr>
        <w:pStyle w:val="Prrafodelista"/>
        <w:numPr>
          <w:ilvl w:val="0"/>
          <w:numId w:val="4"/>
        </w:numPr>
        <w:spacing w:line="360" w:lineRule="auto"/>
        <w:ind w:left="927" w:right="-794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Promover estudios científicos en el país y realizar intercambios con instituciones de otros países vinculadas al café.  </w:t>
      </w:r>
    </w:p>
    <w:p w14:paraId="59AD4567" w14:textId="77777777" w:rsidR="00F27F64" w:rsidRPr="003D330F" w:rsidRDefault="00D97FAD" w:rsidP="008A396E">
      <w:pPr>
        <w:pStyle w:val="Prrafodelista"/>
        <w:numPr>
          <w:ilvl w:val="0"/>
          <w:numId w:val="4"/>
        </w:numPr>
        <w:spacing w:line="360" w:lineRule="auto"/>
        <w:ind w:left="927" w:right="-794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Velar por el cumplimiento de leyes, decretos, reglamentos, resoluciones y disposiciones relativas a la actividad cafetalera en estrecha colaboración con los organismos del Estado.  </w:t>
      </w:r>
    </w:p>
    <w:p w14:paraId="630DAE6C" w14:textId="7A91335E" w:rsidR="00D97FAD" w:rsidRPr="003D330F" w:rsidRDefault="00D97FAD" w:rsidP="008A396E">
      <w:pPr>
        <w:pStyle w:val="Prrafodelista"/>
        <w:numPr>
          <w:ilvl w:val="0"/>
          <w:numId w:val="4"/>
        </w:numPr>
        <w:spacing w:line="360" w:lineRule="auto"/>
        <w:ind w:left="927" w:right="-794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Velar por el cumplimiento de las políticas de buenas prácticas agrícolas referentes al desarrollo del cultivo, centro de empaque, condiciones sanitarias y de inocuidad y otras establecidas por organismos internacionales para garantizar la calidad del café en el mercado nacional e internacional.</w:t>
      </w:r>
    </w:p>
    <w:p w14:paraId="2F6CA7EB" w14:textId="7672A521" w:rsidR="00C74719" w:rsidRPr="003D330F" w:rsidRDefault="00C74719" w:rsidP="008A396E">
      <w:pPr>
        <w:pStyle w:val="Prrafodelista"/>
        <w:spacing w:line="360" w:lineRule="auto"/>
        <w:ind w:left="927" w:right="-794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1EE95541" w14:textId="56ECC84B" w:rsidR="00D97FAD" w:rsidRPr="00F277FD" w:rsidRDefault="00F3141A" w:rsidP="00F277FD">
      <w:pPr>
        <w:pStyle w:val="Ttulo1"/>
        <w:ind w:firstLine="567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7" w:name="_Toc156895136"/>
      <w:r w:rsidRPr="00F277FD">
        <w:rPr>
          <w:rFonts w:ascii="Times New Roman" w:hAnsi="Times New Roman" w:cs="Times New Roman"/>
          <w:color w:val="auto"/>
          <w:sz w:val="22"/>
          <w:szCs w:val="22"/>
          <w:lang w:val="es-DO"/>
        </w:rPr>
        <w:lastRenderedPageBreak/>
        <w:t>2.-</w:t>
      </w:r>
      <w:r w:rsidR="00D97FAD" w:rsidRPr="00F277FD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 Organigrama vigente por el Ministerio de Administración Pública</w:t>
      </w:r>
      <w:r w:rsidR="00AD2E4A" w:rsidRPr="00F277FD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 </w:t>
      </w:r>
      <w:r w:rsidR="00D97FAD" w:rsidRPr="00F277FD">
        <w:rPr>
          <w:rFonts w:ascii="Times New Roman" w:hAnsi="Times New Roman" w:cs="Times New Roman"/>
          <w:color w:val="auto"/>
          <w:sz w:val="22"/>
          <w:szCs w:val="22"/>
          <w:lang w:val="es-DO"/>
        </w:rPr>
        <w:t>(MAP).</w:t>
      </w:r>
      <w:bookmarkEnd w:id="7"/>
      <w:r w:rsidR="00D97FAD" w:rsidRPr="00F277FD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 </w:t>
      </w:r>
    </w:p>
    <w:p w14:paraId="7878674A" w14:textId="77777777" w:rsidR="00D97FAD" w:rsidRPr="003D330F" w:rsidRDefault="00D97FAD" w:rsidP="008A396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noProof/>
          <w:sz w:val="22"/>
          <w:szCs w:val="22"/>
          <w:lang w:val="es-DO" w:eastAsia="es-DO"/>
        </w:rPr>
        <w:drawing>
          <wp:anchor distT="0" distB="0" distL="114300" distR="114300" simplePos="0" relativeHeight="251655680" behindDoc="1" locked="0" layoutInCell="1" allowOverlap="1" wp14:anchorId="630D439C" wp14:editId="7E1214F9">
            <wp:simplePos x="0" y="0"/>
            <wp:positionH relativeFrom="page">
              <wp:posOffset>1190625</wp:posOffset>
            </wp:positionH>
            <wp:positionV relativeFrom="paragraph">
              <wp:posOffset>299085</wp:posOffset>
            </wp:positionV>
            <wp:extent cx="5924550" cy="4600575"/>
            <wp:effectExtent l="0" t="0" r="0" b="9525"/>
            <wp:wrapSquare wrapText="bothSides"/>
            <wp:docPr id="4" name="Imagen 4" descr="C:\Users\Administrador\Desktop\organig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organigra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F896E" w14:textId="77777777" w:rsidR="00D97FAD" w:rsidRPr="003D330F" w:rsidRDefault="00D97FAD" w:rsidP="008A396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es-DO"/>
        </w:rPr>
      </w:pPr>
    </w:p>
    <w:p w14:paraId="5AE80B10" w14:textId="77777777" w:rsidR="00D97FAD" w:rsidRPr="003D330F" w:rsidRDefault="00D97FAD" w:rsidP="008A396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es-DO"/>
        </w:rPr>
      </w:pPr>
    </w:p>
    <w:p w14:paraId="12FD574E" w14:textId="77777777" w:rsidR="00D97FAD" w:rsidRPr="003D330F" w:rsidRDefault="00D97FAD" w:rsidP="008A396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es-DO"/>
        </w:rPr>
      </w:pPr>
    </w:p>
    <w:p w14:paraId="1C0B13CB" w14:textId="77777777" w:rsidR="00D97FAD" w:rsidRPr="003D330F" w:rsidRDefault="00D97FAD" w:rsidP="008A396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es-DO"/>
        </w:rPr>
      </w:pPr>
    </w:p>
    <w:p w14:paraId="70031F05" w14:textId="77777777" w:rsidR="00D97FAD" w:rsidRPr="003D330F" w:rsidRDefault="00D97FAD" w:rsidP="008A396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es-DO"/>
        </w:rPr>
      </w:pPr>
    </w:p>
    <w:p w14:paraId="42C9FF92" w14:textId="77777777" w:rsidR="00D97FAD" w:rsidRPr="003D330F" w:rsidRDefault="00D97FAD" w:rsidP="008A396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es-DO"/>
        </w:rPr>
      </w:pPr>
    </w:p>
    <w:p w14:paraId="5A5E6E83" w14:textId="77777777" w:rsidR="00D97FAD" w:rsidRPr="003D330F" w:rsidRDefault="00D97FAD" w:rsidP="008A396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es-DO"/>
        </w:rPr>
      </w:pPr>
    </w:p>
    <w:p w14:paraId="6D080AAC" w14:textId="06FFB028" w:rsidR="00D97FAD" w:rsidRPr="003D330F" w:rsidRDefault="00D97FAD" w:rsidP="00D37A00">
      <w:pPr>
        <w:pStyle w:val="Ttulo1"/>
        <w:spacing w:before="0" w:line="360" w:lineRule="auto"/>
        <w:ind w:right="-170"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8" w:name="_Toc156895137"/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lastRenderedPageBreak/>
        <w:t>3. Marco Metodológico para la Elaboración del Plan Operativo</w:t>
      </w:r>
      <w:r w:rsidR="00F71312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 </w:t>
      </w:r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Institucional</w:t>
      </w:r>
      <w:bookmarkEnd w:id="8"/>
    </w:p>
    <w:p w14:paraId="688E580D" w14:textId="77777777" w:rsidR="00D97FAD" w:rsidRPr="003D330F" w:rsidRDefault="00D97FAD" w:rsidP="008A396E">
      <w:pPr>
        <w:tabs>
          <w:tab w:val="left" w:pos="5670"/>
        </w:tabs>
        <w:spacing w:line="360" w:lineRule="auto"/>
        <w:ind w:left="567" w:right="-794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37D4D665" w14:textId="2CAC8F68" w:rsidR="00D97FAD" w:rsidRPr="003D330F" w:rsidRDefault="00D97FAD" w:rsidP="008A396E">
      <w:pPr>
        <w:widowControl w:val="0"/>
        <w:tabs>
          <w:tab w:val="left" w:pos="5670"/>
          <w:tab w:val="left" w:pos="8647"/>
        </w:tabs>
        <w:autoSpaceDE w:val="0"/>
        <w:autoSpaceDN w:val="0"/>
        <w:adjustRightInd w:val="0"/>
        <w:spacing w:after="240" w:line="360" w:lineRule="auto"/>
        <w:ind w:left="567" w:right="-794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>E</w:t>
      </w:r>
      <w:r w:rsidR="00E933C4"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l </w:t>
      </w:r>
      <w:r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Departamento de </w:t>
      </w:r>
      <w:r w:rsidR="00395791" w:rsidRPr="003D330F">
        <w:rPr>
          <w:rFonts w:ascii="Times New Roman" w:hAnsi="Times New Roman" w:cs="Times New Roman"/>
          <w:sz w:val="22"/>
          <w:szCs w:val="22"/>
          <w:lang w:val="es-ES"/>
        </w:rPr>
        <w:t>Planificación con</w:t>
      </w:r>
      <w:r w:rsidR="00E933C4"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 la colaboración con todas las áreas departamentales</w:t>
      </w:r>
      <w:r w:rsidR="00395791"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 del INDOCAFE</w:t>
      </w:r>
      <w:r w:rsidR="00E933C4"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3D330F">
        <w:rPr>
          <w:rFonts w:ascii="Times New Roman" w:hAnsi="Times New Roman" w:cs="Times New Roman"/>
          <w:sz w:val="22"/>
          <w:szCs w:val="22"/>
          <w:lang w:val="es-ES"/>
        </w:rPr>
        <w:t>junto al equipo técnico de la institución, se elaboró el Plan Operativo 202</w:t>
      </w:r>
      <w:r w:rsidR="00A04C34" w:rsidRPr="003D330F">
        <w:rPr>
          <w:rFonts w:ascii="Times New Roman" w:hAnsi="Times New Roman" w:cs="Times New Roman"/>
          <w:sz w:val="22"/>
          <w:szCs w:val="22"/>
          <w:lang w:val="es-ES"/>
        </w:rPr>
        <w:t>3</w:t>
      </w:r>
      <w:r w:rsidRPr="003D330F">
        <w:rPr>
          <w:rFonts w:ascii="Times New Roman" w:hAnsi="Times New Roman" w:cs="Times New Roman"/>
          <w:sz w:val="22"/>
          <w:szCs w:val="22"/>
          <w:lang w:val="es-ES"/>
        </w:rPr>
        <w:t>.  A partir de</w:t>
      </w:r>
      <w:r w:rsidR="00E933C4"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 varios encuentros con las regionales, en </w:t>
      </w:r>
      <w:r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los cuales se </w:t>
      </w:r>
      <w:r w:rsidR="00395791"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realizaron </w:t>
      </w:r>
      <w:r w:rsidRPr="003D330F">
        <w:rPr>
          <w:rFonts w:ascii="Times New Roman" w:hAnsi="Times New Roman" w:cs="Times New Roman"/>
          <w:sz w:val="22"/>
          <w:szCs w:val="22"/>
          <w:lang w:val="es-ES"/>
        </w:rPr>
        <w:t>levanta</w:t>
      </w:r>
      <w:r w:rsidR="00395791"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mientos de </w:t>
      </w:r>
      <w:r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las informaciones que sientan las bases de las Metas Físicas y Financieras del subsector para el período. </w:t>
      </w:r>
    </w:p>
    <w:p w14:paraId="7B31BB34" w14:textId="5FBE54B1" w:rsidR="00D97FAD" w:rsidRPr="003D330F" w:rsidRDefault="00D97FAD" w:rsidP="008A396E">
      <w:pPr>
        <w:widowControl w:val="0"/>
        <w:tabs>
          <w:tab w:val="left" w:pos="5670"/>
          <w:tab w:val="left" w:pos="8647"/>
        </w:tabs>
        <w:autoSpaceDE w:val="0"/>
        <w:autoSpaceDN w:val="0"/>
        <w:adjustRightInd w:val="0"/>
        <w:spacing w:after="240" w:line="360" w:lineRule="auto"/>
        <w:ind w:left="567" w:right="-794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Para </w:t>
      </w:r>
      <w:r w:rsidR="00E933C4" w:rsidRPr="003D330F">
        <w:rPr>
          <w:rFonts w:ascii="Times New Roman" w:hAnsi="Times New Roman" w:cs="Times New Roman"/>
          <w:sz w:val="22"/>
          <w:szCs w:val="22"/>
          <w:lang w:val="es-ES"/>
        </w:rPr>
        <w:t xml:space="preserve">la elaboración, </w:t>
      </w:r>
      <w:r w:rsidRPr="003D330F">
        <w:rPr>
          <w:rFonts w:ascii="Times New Roman" w:hAnsi="Times New Roman" w:cs="Times New Roman"/>
          <w:sz w:val="22"/>
          <w:szCs w:val="22"/>
          <w:lang w:val="es-ES"/>
        </w:rPr>
        <w:t>se tomaron en cuenta las Metas Presidenciales definidas por el Gobierno Central, el Ministerio de Agricultura y el INDOCAFE. El personal del Depto. de Planificación y Desarrollo, junto a la sub-Dirección Técnica y Sub-Dirección Administrativa, consolidaron los datos por ejes y objetivos estratégicos, priorizando las acciones relevantes a ejecutar el INDOCAFE en el 202</w:t>
      </w:r>
      <w:r w:rsidR="00A04C34" w:rsidRPr="003D330F">
        <w:rPr>
          <w:rFonts w:ascii="Times New Roman" w:hAnsi="Times New Roman" w:cs="Times New Roman"/>
          <w:sz w:val="22"/>
          <w:szCs w:val="22"/>
          <w:lang w:val="es-ES"/>
        </w:rPr>
        <w:t>3</w:t>
      </w:r>
      <w:r w:rsidRPr="003D330F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3DE7A3EA" w14:textId="34246409" w:rsidR="00D97FAD" w:rsidRPr="003D330F" w:rsidRDefault="00D97FAD" w:rsidP="008A396E">
      <w:pPr>
        <w:pStyle w:val="Ttulo1"/>
        <w:spacing w:before="0"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9" w:name="_Toc156895138"/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4</w:t>
      </w:r>
      <w:r w:rsidR="00197360">
        <w:rPr>
          <w:rFonts w:ascii="Times New Roman" w:hAnsi="Times New Roman" w:cs="Times New Roman"/>
          <w:color w:val="auto"/>
          <w:sz w:val="22"/>
          <w:szCs w:val="22"/>
          <w:lang w:val="es-DO"/>
        </w:rPr>
        <w:t>.-</w:t>
      </w:r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Aspectos Estratégicos Institucionales (AEI)</w:t>
      </w:r>
      <w:bookmarkEnd w:id="9"/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 </w:t>
      </w:r>
    </w:p>
    <w:p w14:paraId="53A9D1F3" w14:textId="360EFC51" w:rsidR="00D97FAD" w:rsidRPr="003D330F" w:rsidRDefault="00D97FAD" w:rsidP="00197360">
      <w:pPr>
        <w:pStyle w:val="Ttulo1"/>
        <w:ind w:firstLine="567"/>
        <w:rPr>
          <w:rFonts w:eastAsia="Times New Roman"/>
          <w:lang w:val="es-DO"/>
        </w:rPr>
      </w:pPr>
      <w:bookmarkStart w:id="10" w:name="_Toc156895139"/>
      <w:r w:rsidRPr="003D330F">
        <w:rPr>
          <w:rStyle w:val="Ttulo2Car"/>
          <w:rFonts w:ascii="Times New Roman" w:hAnsi="Times New Roman" w:cs="Times New Roman"/>
          <w:color w:val="auto"/>
          <w:sz w:val="22"/>
          <w:szCs w:val="22"/>
        </w:rPr>
        <w:t>4.</w:t>
      </w:r>
      <w:r w:rsidR="00197360">
        <w:rPr>
          <w:rStyle w:val="Ttulo2Car"/>
          <w:rFonts w:ascii="Times New Roman" w:hAnsi="Times New Roman" w:cs="Times New Roman"/>
          <w:color w:val="auto"/>
          <w:sz w:val="22"/>
          <w:szCs w:val="22"/>
        </w:rPr>
        <w:t>1</w:t>
      </w:r>
      <w:r w:rsidRPr="003D330F">
        <w:rPr>
          <w:rStyle w:val="Ttulo2Car"/>
          <w:rFonts w:ascii="Times New Roman" w:hAnsi="Times New Roman" w:cs="Times New Roman"/>
          <w:color w:val="auto"/>
          <w:sz w:val="22"/>
          <w:szCs w:val="22"/>
        </w:rPr>
        <w:t xml:space="preserve"> Visión</w:t>
      </w:r>
      <w:bookmarkEnd w:id="10"/>
    </w:p>
    <w:p w14:paraId="34E84C17" w14:textId="77777777" w:rsidR="00D97FAD" w:rsidRPr="003D330F" w:rsidRDefault="00D97FAD" w:rsidP="008A396E">
      <w:pPr>
        <w:tabs>
          <w:tab w:val="left" w:pos="284"/>
        </w:tabs>
        <w:spacing w:after="120" w:line="360" w:lineRule="auto"/>
        <w:ind w:left="567" w:right="-794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Ser una Institución Pública reconocida socialmente por su contribución al desarrollo sostenible del país, cuyos objetivos y metas se sustentan en una gestión ambientalmente responsable, proactiva, innovadora, y articulada, habilitando el subsector cafetero para dar respuestas oportunas y efectivas a un entorno en constante cambios y transformaciones.</w:t>
      </w:r>
    </w:p>
    <w:p w14:paraId="4EBBEF03" w14:textId="77777777" w:rsidR="00D97FAD" w:rsidRPr="003D330F" w:rsidRDefault="00D97FAD" w:rsidP="00197360">
      <w:pPr>
        <w:pStyle w:val="Ttulo1"/>
        <w:ind w:firstLine="567"/>
        <w:rPr>
          <w:rFonts w:eastAsia="Times New Roman"/>
          <w:lang w:val="es-DO"/>
        </w:rPr>
      </w:pPr>
      <w:bookmarkStart w:id="11" w:name="_Toc156895140"/>
      <w:r w:rsidRPr="003D330F">
        <w:rPr>
          <w:rStyle w:val="Ttulo2Car"/>
          <w:rFonts w:ascii="Times New Roman" w:hAnsi="Times New Roman" w:cs="Times New Roman"/>
          <w:color w:val="auto"/>
          <w:sz w:val="22"/>
          <w:szCs w:val="22"/>
        </w:rPr>
        <w:t>4.2.  Misión</w:t>
      </w:r>
      <w:bookmarkEnd w:id="11"/>
    </w:p>
    <w:p w14:paraId="4C206A2E" w14:textId="2161DA76" w:rsidR="00D97FAD" w:rsidRPr="003D330F" w:rsidRDefault="00D97FAD" w:rsidP="008A396E">
      <w:pPr>
        <w:tabs>
          <w:tab w:val="left" w:pos="284"/>
        </w:tabs>
        <w:spacing w:after="120" w:line="360" w:lineRule="auto"/>
        <w:ind w:left="567" w:right="-794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El </w:t>
      </w:r>
      <w:r w:rsidRPr="003D330F">
        <w:rPr>
          <w:rFonts w:ascii="Times New Roman" w:eastAsia="Times New Roman" w:hAnsi="Times New Roman" w:cs="Times New Roman"/>
          <w:bCs/>
          <w:sz w:val="22"/>
          <w:szCs w:val="22"/>
          <w:lang w:val="es-DO"/>
        </w:rPr>
        <w:t>INDOCAFÉ</w:t>
      </w: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, es una institución pública comprometida con el desarrollo de una caficultura sostenible que propicie y garantice bienestar social, económico, y equitativo para todos los actores que intervienen en los procesos de la cadena de valor en el cultivo y comercialización del producto.</w:t>
      </w:r>
    </w:p>
    <w:p w14:paraId="12965708" w14:textId="68985586" w:rsidR="00D97FAD" w:rsidRPr="00CF35F2" w:rsidRDefault="00D97FAD" w:rsidP="00CF35F2">
      <w:pPr>
        <w:pStyle w:val="Ttulo1"/>
        <w:ind w:firstLine="567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s-DO"/>
        </w:rPr>
      </w:pPr>
      <w:bookmarkStart w:id="12" w:name="_Toc156895141"/>
      <w:r w:rsidRPr="00CF35F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s-DO"/>
        </w:rPr>
        <w:t>4.3. Valores Institucionales</w:t>
      </w:r>
      <w:bookmarkEnd w:id="12"/>
    </w:p>
    <w:p w14:paraId="2C958C19" w14:textId="77777777" w:rsidR="00D97FAD" w:rsidRPr="003D330F" w:rsidRDefault="00D97FAD" w:rsidP="008A396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002C6BC9" w14:textId="77777777" w:rsidR="00D97FAD" w:rsidRPr="003D330F" w:rsidRDefault="00D97FAD" w:rsidP="008A396E">
      <w:pPr>
        <w:pStyle w:val="Prrafodelista"/>
        <w:numPr>
          <w:ilvl w:val="0"/>
          <w:numId w:val="6"/>
        </w:numPr>
        <w:spacing w:line="360" w:lineRule="auto"/>
        <w:ind w:left="109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Honestidad</w:t>
      </w:r>
    </w:p>
    <w:p w14:paraId="432FA32F" w14:textId="77777777" w:rsidR="00D97FAD" w:rsidRPr="003D330F" w:rsidRDefault="00D97FAD" w:rsidP="008A396E">
      <w:pPr>
        <w:pStyle w:val="Prrafodelista"/>
        <w:numPr>
          <w:ilvl w:val="0"/>
          <w:numId w:val="6"/>
        </w:numPr>
        <w:spacing w:line="360" w:lineRule="auto"/>
        <w:ind w:left="109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Compromiso</w:t>
      </w:r>
    </w:p>
    <w:p w14:paraId="15941F84" w14:textId="77777777" w:rsidR="00D97FAD" w:rsidRPr="003D330F" w:rsidRDefault="00D97FAD" w:rsidP="008A396E">
      <w:pPr>
        <w:pStyle w:val="Prrafodelista"/>
        <w:numPr>
          <w:ilvl w:val="0"/>
          <w:numId w:val="6"/>
        </w:numPr>
        <w:spacing w:line="360" w:lineRule="auto"/>
        <w:ind w:left="109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Diligencia</w:t>
      </w:r>
    </w:p>
    <w:p w14:paraId="6E89B9DB" w14:textId="77777777" w:rsidR="00D97FAD" w:rsidRPr="003D330F" w:rsidRDefault="00D97FAD" w:rsidP="008A396E">
      <w:pPr>
        <w:pStyle w:val="Prrafodelista"/>
        <w:numPr>
          <w:ilvl w:val="0"/>
          <w:numId w:val="6"/>
        </w:numPr>
        <w:spacing w:line="360" w:lineRule="auto"/>
        <w:ind w:left="109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Justicia</w:t>
      </w:r>
    </w:p>
    <w:p w14:paraId="34ABFB86" w14:textId="77777777" w:rsidR="00D97FAD" w:rsidRPr="003D330F" w:rsidRDefault="00D97FAD" w:rsidP="008A396E">
      <w:pPr>
        <w:pStyle w:val="Prrafodelista"/>
        <w:numPr>
          <w:ilvl w:val="0"/>
          <w:numId w:val="6"/>
        </w:numPr>
        <w:spacing w:line="360" w:lineRule="auto"/>
        <w:ind w:left="109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Ética</w:t>
      </w:r>
    </w:p>
    <w:p w14:paraId="44DD0BFC" w14:textId="77777777" w:rsidR="00D97FAD" w:rsidRPr="003D330F" w:rsidRDefault="00D97FAD" w:rsidP="008A396E">
      <w:pPr>
        <w:pStyle w:val="Prrafodelista"/>
        <w:numPr>
          <w:ilvl w:val="0"/>
          <w:numId w:val="6"/>
        </w:numPr>
        <w:spacing w:line="360" w:lineRule="auto"/>
        <w:ind w:left="109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Equidad</w:t>
      </w:r>
    </w:p>
    <w:p w14:paraId="6F21A73F" w14:textId="77777777" w:rsidR="00D97FAD" w:rsidRPr="003D330F" w:rsidRDefault="00D97FAD" w:rsidP="008A396E">
      <w:pPr>
        <w:pStyle w:val="Prrafodelista"/>
        <w:numPr>
          <w:ilvl w:val="0"/>
          <w:numId w:val="6"/>
        </w:numPr>
        <w:spacing w:line="360" w:lineRule="auto"/>
        <w:ind w:left="109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Transparencia</w:t>
      </w:r>
    </w:p>
    <w:p w14:paraId="791A20E2" w14:textId="23A671E9" w:rsidR="00D97FAD" w:rsidRPr="003D330F" w:rsidRDefault="00D97FAD" w:rsidP="008A396E">
      <w:pPr>
        <w:pStyle w:val="Prrafodelista"/>
        <w:numPr>
          <w:ilvl w:val="0"/>
          <w:numId w:val="6"/>
        </w:numPr>
        <w:spacing w:line="360" w:lineRule="auto"/>
        <w:ind w:left="109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lastRenderedPageBreak/>
        <w:t>Vocación de servicio.</w:t>
      </w:r>
    </w:p>
    <w:p w14:paraId="0262E1CF" w14:textId="4E1DB93A" w:rsidR="00267458" w:rsidRPr="003D330F" w:rsidRDefault="00267458" w:rsidP="008A396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7A6C67D2" w14:textId="34B0D59A" w:rsidR="00D97FAD" w:rsidRPr="0091042D" w:rsidRDefault="00D97FAD" w:rsidP="00CF35F2">
      <w:pPr>
        <w:pStyle w:val="Ttulo1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bookmarkStart w:id="13" w:name="_Toc156895142"/>
      <w:r w:rsidRPr="0091042D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CF35F2" w:rsidRPr="0091042D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91042D">
        <w:rPr>
          <w:rFonts w:ascii="Times New Roman" w:hAnsi="Times New Roman" w:cs="Times New Roman"/>
          <w:color w:val="auto"/>
          <w:sz w:val="22"/>
          <w:szCs w:val="22"/>
        </w:rPr>
        <w:t xml:space="preserve"> Objetivos Estratégicos</w:t>
      </w:r>
      <w:bookmarkEnd w:id="13"/>
    </w:p>
    <w:p w14:paraId="2BD7EEE2" w14:textId="77777777" w:rsidR="00D97FAD" w:rsidRPr="003D330F" w:rsidRDefault="00D97FAD" w:rsidP="008A396E">
      <w:pPr>
        <w:tabs>
          <w:tab w:val="left" w:pos="0"/>
        </w:tabs>
        <w:spacing w:line="360" w:lineRule="auto"/>
        <w:ind w:left="567" w:right="-794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DO"/>
        </w:rPr>
      </w:pPr>
    </w:p>
    <w:p w14:paraId="15F416DE" w14:textId="427A82E0" w:rsidR="00D97FAD" w:rsidRPr="003D330F" w:rsidRDefault="00D97FAD" w:rsidP="008A396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 xml:space="preserve">5.1. </w:t>
      </w: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>Fortalecimiento capacidades institucionales para robustecer el subsector cafetero, procurando una mayor rentabilidad y competitividad en el desarrollo de la actividad, con efectos positivos en los niveles de ingresos y calidad de vida en las zonas rurales cafetaleras.</w:t>
      </w:r>
    </w:p>
    <w:p w14:paraId="501DF00E" w14:textId="77777777" w:rsidR="00D97FAD" w:rsidRPr="003D330F" w:rsidRDefault="00D97FAD" w:rsidP="008A396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278F25C6" w14:textId="77777777" w:rsidR="00D97FAD" w:rsidRPr="003D330F" w:rsidRDefault="00D97FAD" w:rsidP="008A396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5.2.</w:t>
      </w: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Consolidación de los servicios de Asistencia Técnica y Extensión sustentados en enfoques que contribuyan a eficientizar el manejo de la actividad cafetalera desde la perspectiva de la preservación del medio ambiente, biodiversidad y mitigación del impacto del cambio climático. </w:t>
      </w:r>
    </w:p>
    <w:p w14:paraId="39A8EADB" w14:textId="77777777" w:rsidR="00D97FAD" w:rsidRPr="003D330F" w:rsidRDefault="00D97FAD" w:rsidP="008A396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2046A9CE" w14:textId="77777777" w:rsidR="00D97FAD" w:rsidRPr="003D330F" w:rsidRDefault="00D97FAD" w:rsidP="008A396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5.3.</w:t>
      </w: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 Estimulación a la producción en función a los requerimientos de la demanda interna y externa, así como el impulso de las exportaciones en mercados existentes y potenciales nichos de mercados de cafés especiales.</w:t>
      </w:r>
    </w:p>
    <w:p w14:paraId="51ECF9EF" w14:textId="77777777" w:rsidR="00D97FAD" w:rsidRPr="003D330F" w:rsidRDefault="00D97FAD" w:rsidP="008A396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0B3D2536" w14:textId="387186D7" w:rsidR="00D97FAD" w:rsidRPr="003D330F" w:rsidRDefault="00D97FAD" w:rsidP="008A396E">
      <w:pPr>
        <w:tabs>
          <w:tab w:val="left" w:pos="8364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5.4.</w:t>
      </w: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Reactivación de programas y proyectos de desarrollo con el apoyo técnico y financiero de organismos de cooperación internacional.</w:t>
      </w:r>
    </w:p>
    <w:p w14:paraId="43C944DC" w14:textId="77777777" w:rsidR="00D97FAD" w:rsidRPr="003D330F" w:rsidRDefault="00D97FAD" w:rsidP="008A396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1B638743" w14:textId="764EA771" w:rsidR="00D97FAD" w:rsidRPr="003D330F" w:rsidRDefault="00D97FAD" w:rsidP="008A396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5.5</w:t>
      </w:r>
      <w:r w:rsidRPr="003D330F">
        <w:rPr>
          <w:rFonts w:ascii="Times New Roman" w:eastAsia="Times New Roman" w:hAnsi="Times New Roman" w:cs="Times New Roman"/>
          <w:b/>
          <w:bCs/>
          <w:sz w:val="22"/>
          <w:szCs w:val="22"/>
          <w:lang w:val="es-DO"/>
        </w:rPr>
        <w:t>.</w:t>
      </w: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Gestión institucional para la seguridad jurídica y física de la tenencia de la tierra mediante un proceso de ordenación, uso y consolidación de los derechos a la propiedad como una forma de posibilitar el acceso a créditos formales de financiamiento.</w:t>
      </w:r>
    </w:p>
    <w:p w14:paraId="5448D8ED" w14:textId="77777777" w:rsidR="00D97FAD" w:rsidRPr="003D330F" w:rsidRDefault="00D97FAD" w:rsidP="008A396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</w:p>
    <w:p w14:paraId="4B163E61" w14:textId="7BA2E4FB" w:rsidR="004135AB" w:rsidRPr="003D330F" w:rsidRDefault="00D97FAD" w:rsidP="008A396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eastAsia="Times New Roman" w:hAnsi="Times New Roman" w:cs="Times New Roman"/>
          <w:b/>
          <w:sz w:val="22"/>
          <w:szCs w:val="22"/>
          <w:lang w:val="es-DO"/>
        </w:rPr>
        <w:t>5.6.</w:t>
      </w:r>
      <w:r w:rsidRPr="003D330F">
        <w:rPr>
          <w:rFonts w:ascii="Times New Roman" w:eastAsia="Times New Roman" w:hAnsi="Times New Roman" w:cs="Times New Roman"/>
          <w:sz w:val="22"/>
          <w:szCs w:val="22"/>
          <w:lang w:val="es-DO"/>
        </w:rPr>
        <w:t xml:space="preserve"> Fortalecimiento interinstitucional para coordinación y consecución de obras de infraestructura y servicios básicos en zonas cafetaleras. </w:t>
      </w:r>
    </w:p>
    <w:p w14:paraId="7F89A69F" w14:textId="72583FF3" w:rsidR="005219D1" w:rsidRPr="007D2A86" w:rsidRDefault="007A7774" w:rsidP="00CF35F2">
      <w:pPr>
        <w:pStyle w:val="Ttulo1"/>
        <w:ind w:firstLine="567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14" w:name="_Toc156895143"/>
      <w:r w:rsidRPr="007D2A86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6. </w:t>
      </w:r>
      <w:r w:rsidR="00F446B6" w:rsidRPr="007D2A86">
        <w:rPr>
          <w:rFonts w:ascii="Times New Roman" w:hAnsi="Times New Roman" w:cs="Times New Roman"/>
          <w:color w:val="auto"/>
          <w:sz w:val="22"/>
          <w:szCs w:val="22"/>
          <w:lang w:val="es-DO"/>
        </w:rPr>
        <w:t>Contribución a la Estrategia de Desarrollo Nacional</w:t>
      </w:r>
      <w:bookmarkEnd w:id="14"/>
    </w:p>
    <w:p w14:paraId="3E9A31D5" w14:textId="7F7AE3D8" w:rsidR="0009365C" w:rsidRPr="00CF35F2" w:rsidRDefault="0009365C" w:rsidP="00CF35F2">
      <w:pPr>
        <w:pStyle w:val="Ttulo1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s-DO"/>
        </w:rPr>
      </w:pPr>
    </w:p>
    <w:p w14:paraId="2883E3C2" w14:textId="169E2ABC" w:rsidR="0016020B" w:rsidRPr="003D330F" w:rsidRDefault="0016020B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          6.1 </w:t>
      </w:r>
      <w:r w:rsidR="00383B87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Eje </w:t>
      </w:r>
      <w:r w:rsidR="00CA1098" w:rsidRPr="003D330F">
        <w:rPr>
          <w:rFonts w:ascii="Times New Roman" w:hAnsi="Times New Roman" w:cs="Times New Roman"/>
          <w:sz w:val="22"/>
          <w:szCs w:val="22"/>
          <w:lang w:val="es-DO"/>
        </w:rPr>
        <w:t>Estratégico</w:t>
      </w:r>
      <w:r w:rsidR="009C7F4F"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="00CA1098" w:rsidRPr="003D330F">
        <w:rPr>
          <w:rFonts w:ascii="Times New Roman" w:hAnsi="Times New Roman" w:cs="Times New Roman"/>
          <w:sz w:val="22"/>
          <w:szCs w:val="22"/>
          <w:lang w:val="es-DO"/>
        </w:rPr>
        <w:t>:</w:t>
      </w:r>
      <w:r w:rsidR="00BB3D35" w:rsidRPr="003D330F">
        <w:rPr>
          <w:rFonts w:ascii="Times New Roman" w:hAnsi="Times New Roman" w:cs="Times New Roman"/>
          <w:sz w:val="22"/>
          <w:szCs w:val="22"/>
          <w:lang w:val="es-DO"/>
        </w:rPr>
        <w:tab/>
        <w:t>1</w:t>
      </w:r>
      <w:r w:rsidR="00CA1098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Fortalecimie</w:t>
      </w:r>
      <w:r w:rsidR="00FA18D1" w:rsidRPr="003D330F">
        <w:rPr>
          <w:rFonts w:ascii="Times New Roman" w:hAnsi="Times New Roman" w:cs="Times New Roman"/>
          <w:sz w:val="22"/>
          <w:szCs w:val="22"/>
          <w:lang w:val="es-DO"/>
        </w:rPr>
        <w:t>nto Institucional</w:t>
      </w:r>
    </w:p>
    <w:p w14:paraId="4CDA2585" w14:textId="77777777" w:rsidR="00E2162F" w:rsidRPr="003D330F" w:rsidRDefault="00E2162F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</w:p>
    <w:p w14:paraId="1AE64457" w14:textId="30E72115" w:rsidR="00FA18D1" w:rsidRPr="003D330F" w:rsidRDefault="00FA18D1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          6.2</w:t>
      </w:r>
      <w:r w:rsidR="00BB3D35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</w:t>
      </w:r>
      <w:r w:rsidR="004E5FB2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Objetivo General </w:t>
      </w:r>
      <w:r w:rsidR="004E5FB2" w:rsidRPr="003D330F">
        <w:rPr>
          <w:rFonts w:ascii="Times New Roman" w:hAnsi="Times New Roman" w:cs="Times New Roman"/>
          <w:sz w:val="22"/>
          <w:szCs w:val="22"/>
          <w:lang w:val="es-DO"/>
        </w:rPr>
        <w:tab/>
        <w:t>:</w:t>
      </w:r>
      <w:r w:rsidR="004E5FB2" w:rsidRPr="003D330F">
        <w:rPr>
          <w:rFonts w:ascii="Times New Roman" w:hAnsi="Times New Roman" w:cs="Times New Roman"/>
          <w:sz w:val="22"/>
          <w:szCs w:val="22"/>
          <w:lang w:val="es-DO"/>
        </w:rPr>
        <w:tab/>
        <w:t xml:space="preserve">1.1 </w:t>
      </w:r>
      <w:r w:rsidR="00883B16" w:rsidRPr="003D330F">
        <w:rPr>
          <w:rFonts w:ascii="Times New Roman" w:hAnsi="Times New Roman" w:cs="Times New Roman"/>
          <w:sz w:val="22"/>
          <w:szCs w:val="22"/>
          <w:lang w:val="es-DO"/>
        </w:rPr>
        <w:t>Administración</w:t>
      </w:r>
      <w:r w:rsidR="004E5FB2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</w:t>
      </w:r>
      <w:r w:rsidR="00C00F8D" w:rsidRPr="003D330F">
        <w:rPr>
          <w:rFonts w:ascii="Times New Roman" w:hAnsi="Times New Roman" w:cs="Times New Roman"/>
          <w:sz w:val="22"/>
          <w:szCs w:val="22"/>
          <w:lang w:val="es-DO"/>
        </w:rPr>
        <w:t>pública</w:t>
      </w:r>
      <w:r w:rsidR="004E5FB2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eficiente</w:t>
      </w:r>
      <w:r w:rsidR="00CB3CC6" w:rsidRPr="003D330F">
        <w:rPr>
          <w:rFonts w:ascii="Times New Roman" w:hAnsi="Times New Roman" w:cs="Times New Roman"/>
          <w:sz w:val="22"/>
          <w:szCs w:val="22"/>
          <w:lang w:val="es-DO"/>
        </w:rPr>
        <w:t>, transparente y</w:t>
      </w:r>
    </w:p>
    <w:p w14:paraId="700BDF2B" w14:textId="6EFA7863" w:rsidR="00CB3CC6" w:rsidRPr="003D330F" w:rsidRDefault="00CB3CC6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lastRenderedPageBreak/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="00883B16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      Orientada a resultados.</w:t>
      </w:r>
    </w:p>
    <w:p w14:paraId="19E94DE0" w14:textId="265D5109" w:rsidR="00FF29C5" w:rsidRPr="003D330F" w:rsidRDefault="00FF29C5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</w:p>
    <w:p w14:paraId="73817E20" w14:textId="5ECD517D" w:rsidR="008D1722" w:rsidRPr="003D330F" w:rsidRDefault="004F1337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          </w:t>
      </w:r>
      <w:r w:rsidR="002F14B9" w:rsidRPr="003D330F">
        <w:rPr>
          <w:rFonts w:ascii="Times New Roman" w:hAnsi="Times New Roman" w:cs="Times New Roman"/>
          <w:sz w:val="22"/>
          <w:szCs w:val="22"/>
          <w:lang w:val="es-DO"/>
        </w:rPr>
        <w:t>6.3</w:t>
      </w:r>
      <w:r w:rsidR="00AF0FAE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Objetiv</w:t>
      </w:r>
      <w:r w:rsidR="000059B5" w:rsidRPr="003D330F">
        <w:rPr>
          <w:rFonts w:ascii="Times New Roman" w:hAnsi="Times New Roman" w:cs="Times New Roman"/>
          <w:sz w:val="22"/>
          <w:szCs w:val="22"/>
          <w:lang w:val="es-DO"/>
        </w:rPr>
        <w:t>o Especifico</w:t>
      </w:r>
      <w:r w:rsidR="000059B5" w:rsidRPr="003D330F">
        <w:rPr>
          <w:rFonts w:ascii="Times New Roman" w:hAnsi="Times New Roman" w:cs="Times New Roman"/>
          <w:sz w:val="22"/>
          <w:szCs w:val="22"/>
          <w:lang w:val="es-DO"/>
        </w:rPr>
        <w:tab/>
        <w:t>:</w:t>
      </w:r>
      <w:r w:rsidR="000059B5"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="00E2162F" w:rsidRPr="003D330F">
        <w:rPr>
          <w:rFonts w:ascii="Times New Roman" w:hAnsi="Times New Roman" w:cs="Times New Roman"/>
          <w:sz w:val="22"/>
          <w:szCs w:val="22"/>
          <w:lang w:val="es-DO"/>
        </w:rPr>
        <w:t>1.1.1</w:t>
      </w:r>
      <w:r w:rsidR="000059B5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</w:t>
      </w:r>
      <w:r w:rsidR="00D4787E" w:rsidRPr="003D330F">
        <w:rPr>
          <w:rFonts w:ascii="Times New Roman" w:hAnsi="Times New Roman" w:cs="Times New Roman"/>
          <w:sz w:val="22"/>
          <w:szCs w:val="22"/>
          <w:lang w:val="es-DO"/>
        </w:rPr>
        <w:t>Mediante la</w:t>
      </w:r>
      <w:r w:rsidR="000059B5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estructura administrativa del </w:t>
      </w:r>
    </w:p>
    <w:p w14:paraId="411027AC" w14:textId="1BD03539" w:rsidR="0018315F" w:rsidRPr="003D330F" w:rsidRDefault="0018315F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="00001D49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         INDOCAFE, asistir en forma oportuna y </w:t>
      </w:r>
    </w:p>
    <w:p w14:paraId="5A0CD499" w14:textId="78259E8B" w:rsidR="00BF3684" w:rsidRPr="003D330F" w:rsidRDefault="00661491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  <w:t xml:space="preserve">          </w:t>
      </w:r>
      <w:r w:rsidR="00CC42A1" w:rsidRPr="003D330F">
        <w:rPr>
          <w:rFonts w:ascii="Times New Roman" w:hAnsi="Times New Roman" w:cs="Times New Roman"/>
          <w:sz w:val="22"/>
          <w:szCs w:val="22"/>
          <w:lang w:val="es-DO"/>
        </w:rPr>
        <w:t>e</w:t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ficiente a </w:t>
      </w:r>
      <w:r w:rsidR="00F86893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los diferentes eslabones en la </w:t>
      </w:r>
    </w:p>
    <w:p w14:paraId="70F38CFB" w14:textId="77777777" w:rsidR="00FF29C5" w:rsidRPr="003D330F" w:rsidRDefault="00BF3684" w:rsidP="008A396E">
      <w:pPr>
        <w:spacing w:line="360" w:lineRule="auto"/>
        <w:ind w:left="3600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         </w:t>
      </w:r>
      <w:r w:rsidR="00CC42A1" w:rsidRPr="003D330F">
        <w:rPr>
          <w:rFonts w:ascii="Times New Roman" w:hAnsi="Times New Roman" w:cs="Times New Roman"/>
          <w:sz w:val="22"/>
          <w:szCs w:val="22"/>
          <w:lang w:val="es-DO"/>
        </w:rPr>
        <w:t>cadena de v</w:t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alor </w:t>
      </w:r>
      <w:r w:rsidR="00CC42A1" w:rsidRPr="003D330F">
        <w:rPr>
          <w:rFonts w:ascii="Times New Roman" w:hAnsi="Times New Roman" w:cs="Times New Roman"/>
          <w:sz w:val="22"/>
          <w:szCs w:val="22"/>
          <w:lang w:val="es-DO"/>
        </w:rPr>
        <w:t>d</w:t>
      </w:r>
      <w:r w:rsidR="00661491" w:rsidRPr="003D330F">
        <w:rPr>
          <w:rFonts w:ascii="Times New Roman" w:hAnsi="Times New Roman" w:cs="Times New Roman"/>
          <w:sz w:val="22"/>
          <w:szCs w:val="22"/>
          <w:lang w:val="es-DO"/>
        </w:rPr>
        <w:t>e</w:t>
      </w:r>
      <w:r w:rsidR="00CC42A1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l café, </w:t>
      </w:r>
      <w:r w:rsidR="00FF29C5" w:rsidRPr="003D330F">
        <w:rPr>
          <w:rFonts w:ascii="Times New Roman" w:hAnsi="Times New Roman" w:cs="Times New Roman"/>
          <w:sz w:val="22"/>
          <w:szCs w:val="22"/>
          <w:lang w:val="es-DO"/>
        </w:rPr>
        <w:t>que intervienen en</w:t>
      </w:r>
    </w:p>
    <w:p w14:paraId="177E3FD9" w14:textId="104CAB21" w:rsidR="009C7F4F" w:rsidRPr="003D330F" w:rsidRDefault="00FF29C5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="00661491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</w:t>
      </w:r>
      <w:r w:rsidR="00093529"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="00093529"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="00093529"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="00093529" w:rsidRPr="003D330F">
        <w:rPr>
          <w:rFonts w:ascii="Times New Roman" w:hAnsi="Times New Roman" w:cs="Times New Roman"/>
          <w:sz w:val="22"/>
          <w:szCs w:val="22"/>
          <w:lang w:val="es-DO"/>
        </w:rPr>
        <w:tab/>
        <w:t xml:space="preserve">          </w:t>
      </w:r>
      <w:r w:rsidR="00036AB9" w:rsidRPr="003D330F">
        <w:rPr>
          <w:rFonts w:ascii="Times New Roman" w:hAnsi="Times New Roman" w:cs="Times New Roman"/>
          <w:sz w:val="22"/>
          <w:szCs w:val="22"/>
          <w:lang w:val="es-DO"/>
        </w:rPr>
        <w:t>la actividad. Elevar sus capacidades técnicas</w:t>
      </w:r>
    </w:p>
    <w:p w14:paraId="2DC4BABF" w14:textId="55121342" w:rsidR="00036AB9" w:rsidRPr="003D330F" w:rsidRDefault="00036AB9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  <w:t xml:space="preserve">          y </w:t>
      </w:r>
      <w:r w:rsidR="00D4787E" w:rsidRPr="003D330F">
        <w:rPr>
          <w:rFonts w:ascii="Times New Roman" w:hAnsi="Times New Roman" w:cs="Times New Roman"/>
          <w:sz w:val="22"/>
          <w:szCs w:val="22"/>
          <w:lang w:val="es-DO"/>
        </w:rPr>
        <w:t>organizativas</w:t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en </w:t>
      </w:r>
      <w:r w:rsidR="00D4787E" w:rsidRPr="003D330F">
        <w:rPr>
          <w:rFonts w:ascii="Times New Roman" w:hAnsi="Times New Roman" w:cs="Times New Roman"/>
          <w:sz w:val="22"/>
          <w:szCs w:val="22"/>
          <w:lang w:val="es-DO"/>
        </w:rPr>
        <w:t>el</w:t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manejo y </w:t>
      </w:r>
      <w:r w:rsidR="00D4787E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administración </w:t>
      </w:r>
    </w:p>
    <w:p w14:paraId="6D6E47CB" w14:textId="7EA39973" w:rsidR="00D4787E" w:rsidRPr="003D330F" w:rsidRDefault="00D4787E" w:rsidP="008A396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ab/>
        <w:t xml:space="preserve">          de </w:t>
      </w:r>
      <w:r w:rsidR="006F68E7" w:rsidRPr="003D330F">
        <w:rPr>
          <w:rFonts w:ascii="Times New Roman" w:hAnsi="Times New Roman" w:cs="Times New Roman"/>
          <w:sz w:val="22"/>
          <w:szCs w:val="22"/>
          <w:lang w:val="es-DO"/>
        </w:rPr>
        <w:t>sus predios</w:t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>.</w:t>
      </w:r>
    </w:p>
    <w:p w14:paraId="5343CF24" w14:textId="77777777" w:rsidR="00586662" w:rsidRPr="003D330F" w:rsidRDefault="00B428C9" w:rsidP="00CF35F2">
      <w:pPr>
        <w:pStyle w:val="Ttulo1"/>
        <w:ind w:firstLine="720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15" w:name="_Toc156895144"/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7</w:t>
      </w:r>
      <w:r w:rsidR="00853FC1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.-</w:t>
      </w:r>
      <w:r w:rsidR="00C00F8D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Objetivos </w:t>
      </w:r>
      <w:r w:rsidR="00462F77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Sostenible</w:t>
      </w:r>
      <w:r w:rsidR="00853FC1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s</w:t>
      </w:r>
      <w:bookmarkEnd w:id="15"/>
      <w:r w:rsidR="00F80BB1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ab/>
      </w:r>
    </w:p>
    <w:p w14:paraId="2F75D2D8" w14:textId="77777777" w:rsidR="00EE7B04" w:rsidRDefault="00EE7B04" w:rsidP="00EE7B04">
      <w:pPr>
        <w:ind w:left="720"/>
        <w:rPr>
          <w:rFonts w:ascii="Times New Roman" w:hAnsi="Times New Roman" w:cs="Times New Roman"/>
          <w:sz w:val="22"/>
          <w:szCs w:val="22"/>
          <w:lang w:val="es-DO"/>
        </w:rPr>
      </w:pPr>
    </w:p>
    <w:p w14:paraId="090E47D6" w14:textId="0DFD7CFD" w:rsidR="00001FF0" w:rsidRPr="009C5BE7" w:rsidRDefault="002C4C95" w:rsidP="00EE7B04">
      <w:pPr>
        <w:ind w:left="720"/>
        <w:rPr>
          <w:rFonts w:ascii="Times New Roman" w:hAnsi="Times New Roman" w:cs="Times New Roman"/>
          <w:b/>
          <w:bCs/>
          <w:sz w:val="22"/>
          <w:szCs w:val="22"/>
          <w:lang w:val="es-DO"/>
        </w:rPr>
      </w:pPr>
      <w:r w:rsidRPr="009C5BE7">
        <w:rPr>
          <w:rFonts w:ascii="Times New Roman" w:hAnsi="Times New Roman" w:cs="Times New Roman"/>
          <w:sz w:val="22"/>
          <w:szCs w:val="22"/>
          <w:lang w:val="es-DO"/>
        </w:rPr>
        <w:t xml:space="preserve">Las acciones y apoyo que brinda el </w:t>
      </w:r>
      <w:r w:rsidR="009F4582" w:rsidRPr="009C5BE7">
        <w:rPr>
          <w:rFonts w:ascii="Times New Roman" w:hAnsi="Times New Roman" w:cs="Times New Roman"/>
          <w:sz w:val="22"/>
          <w:szCs w:val="22"/>
          <w:lang w:val="es-DO"/>
        </w:rPr>
        <w:t>INDOCAFE a</w:t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 xml:space="preserve"> los usuarios de la cadena</w:t>
      </w:r>
      <w:r w:rsidR="009F4582" w:rsidRPr="009C5BE7">
        <w:rPr>
          <w:rFonts w:ascii="Times New Roman" w:hAnsi="Times New Roman" w:cs="Times New Roman"/>
          <w:sz w:val="22"/>
          <w:szCs w:val="22"/>
          <w:lang w:val="es-DO"/>
        </w:rPr>
        <w:t>, se alinean al desarrollo de los objetivos sostenibles enmarcados en lo</w:t>
      </w:r>
      <w:r w:rsidR="00EE7B04">
        <w:rPr>
          <w:rFonts w:ascii="Times New Roman" w:hAnsi="Times New Roman" w:cs="Times New Roman"/>
          <w:sz w:val="22"/>
          <w:szCs w:val="22"/>
          <w:lang w:val="es-DO"/>
        </w:rPr>
        <w:t>s</w:t>
      </w:r>
      <w:r w:rsidR="009F4582" w:rsidRPr="009C5BE7">
        <w:rPr>
          <w:rFonts w:ascii="Times New Roman" w:hAnsi="Times New Roman" w:cs="Times New Roman"/>
          <w:sz w:val="22"/>
          <w:szCs w:val="22"/>
          <w:lang w:val="es-DO"/>
        </w:rPr>
        <w:t xml:space="preserve"> siguientes:</w:t>
      </w:r>
      <w:r w:rsidR="00F80BB1"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</w:p>
    <w:p w14:paraId="5B7B2AA7" w14:textId="77777777" w:rsidR="009C5BE7" w:rsidRDefault="009C5BE7" w:rsidP="005450C0">
      <w:pPr>
        <w:rPr>
          <w:lang w:val="es-DO"/>
        </w:rPr>
      </w:pPr>
    </w:p>
    <w:p w14:paraId="0D4DCA29" w14:textId="6EDD93D2" w:rsidR="003A0BF6" w:rsidRPr="009C5BE7" w:rsidRDefault="003A0BF6" w:rsidP="009C5BE7">
      <w:pPr>
        <w:ind w:firstLine="720"/>
        <w:rPr>
          <w:rFonts w:ascii="Times New Roman" w:hAnsi="Times New Roman" w:cs="Times New Roman"/>
          <w:b/>
          <w:bCs/>
          <w:sz w:val="22"/>
          <w:szCs w:val="22"/>
          <w:lang w:val="es-DO"/>
        </w:rPr>
      </w:pPr>
      <w:r w:rsidRPr="00EE7B04">
        <w:rPr>
          <w:rFonts w:ascii="Times New Roman" w:hAnsi="Times New Roman" w:cs="Times New Roman"/>
          <w:b/>
          <w:bCs/>
          <w:sz w:val="22"/>
          <w:szCs w:val="22"/>
          <w:lang w:val="es-DO"/>
        </w:rPr>
        <w:t>Objetivos Sostenibles</w:t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  <w:t>12-Producción y Consumo responsable</w:t>
      </w:r>
      <w:r w:rsidR="00EE7B04">
        <w:rPr>
          <w:rFonts w:ascii="Times New Roman" w:hAnsi="Times New Roman" w:cs="Times New Roman"/>
          <w:sz w:val="22"/>
          <w:szCs w:val="22"/>
          <w:lang w:val="es-DO"/>
        </w:rPr>
        <w:t>.</w:t>
      </w:r>
    </w:p>
    <w:p w14:paraId="2FAF66E2" w14:textId="77777777" w:rsidR="00EE7B04" w:rsidRDefault="003A0BF6" w:rsidP="009C5BE7">
      <w:pPr>
        <w:rPr>
          <w:rFonts w:ascii="Times New Roman" w:hAnsi="Times New Roman" w:cs="Times New Roman"/>
          <w:sz w:val="22"/>
          <w:szCs w:val="22"/>
          <w:lang w:val="es-DO"/>
        </w:rPr>
      </w:pP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</w:p>
    <w:p w14:paraId="6E838F64" w14:textId="770AA80B" w:rsidR="003A0BF6" w:rsidRDefault="003A0BF6" w:rsidP="00EE7B04">
      <w:pPr>
        <w:ind w:left="3600" w:firstLine="720"/>
        <w:rPr>
          <w:rFonts w:ascii="Times New Roman" w:hAnsi="Times New Roman" w:cs="Times New Roman"/>
          <w:sz w:val="22"/>
          <w:szCs w:val="22"/>
          <w:lang w:val="es-DO"/>
        </w:rPr>
      </w:pPr>
      <w:r w:rsidRPr="009C5BE7">
        <w:rPr>
          <w:rFonts w:ascii="Times New Roman" w:hAnsi="Times New Roman" w:cs="Times New Roman"/>
          <w:sz w:val="22"/>
          <w:szCs w:val="22"/>
          <w:lang w:val="es-DO"/>
        </w:rPr>
        <w:t>13- Acción por el clima</w:t>
      </w:r>
      <w:r w:rsidR="00EE7B04">
        <w:rPr>
          <w:rFonts w:ascii="Times New Roman" w:hAnsi="Times New Roman" w:cs="Times New Roman"/>
          <w:sz w:val="22"/>
          <w:szCs w:val="22"/>
          <w:lang w:val="es-DO"/>
        </w:rPr>
        <w:t>.</w:t>
      </w:r>
    </w:p>
    <w:p w14:paraId="61BC4059" w14:textId="77777777" w:rsidR="00EE7B04" w:rsidRPr="009C5BE7" w:rsidRDefault="00EE7B04" w:rsidP="00EE7B04">
      <w:pPr>
        <w:ind w:left="3600" w:firstLine="720"/>
        <w:rPr>
          <w:rFonts w:ascii="Times New Roman" w:hAnsi="Times New Roman" w:cs="Times New Roman"/>
          <w:b/>
          <w:bCs/>
          <w:sz w:val="22"/>
          <w:szCs w:val="22"/>
          <w:lang w:val="es-DO"/>
        </w:rPr>
      </w:pPr>
    </w:p>
    <w:p w14:paraId="06371F83" w14:textId="77777777" w:rsidR="000B6A76" w:rsidRDefault="00214DEC" w:rsidP="009C5BE7">
      <w:pPr>
        <w:rPr>
          <w:lang w:val="es-DO"/>
        </w:rPr>
      </w:pP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</w:r>
      <w:r w:rsidRPr="009C5BE7">
        <w:rPr>
          <w:rFonts w:ascii="Times New Roman" w:hAnsi="Times New Roman" w:cs="Times New Roman"/>
          <w:sz w:val="22"/>
          <w:szCs w:val="22"/>
          <w:lang w:val="es-DO"/>
        </w:rPr>
        <w:tab/>
        <w:t>17-Alianzas para lograr los objetivos</w:t>
      </w:r>
      <w:r w:rsidRPr="003D330F">
        <w:rPr>
          <w:lang w:val="es-DO"/>
        </w:rPr>
        <w:tab/>
      </w:r>
      <w:r w:rsidRPr="003D330F">
        <w:rPr>
          <w:lang w:val="es-DO"/>
        </w:rPr>
        <w:tab/>
      </w:r>
      <w:r w:rsidRPr="003D330F">
        <w:rPr>
          <w:lang w:val="es-DO"/>
        </w:rPr>
        <w:tab/>
      </w:r>
      <w:r w:rsidRPr="003D330F">
        <w:rPr>
          <w:lang w:val="es-DO"/>
        </w:rPr>
        <w:tab/>
      </w:r>
      <w:r w:rsidRPr="003D330F">
        <w:rPr>
          <w:lang w:val="es-DO"/>
        </w:rPr>
        <w:tab/>
      </w:r>
      <w:r w:rsidR="003A0BF6" w:rsidRPr="003D330F">
        <w:rPr>
          <w:lang w:val="es-DO"/>
        </w:rPr>
        <w:tab/>
      </w:r>
      <w:r w:rsidR="003A0BF6" w:rsidRPr="003D330F">
        <w:rPr>
          <w:lang w:val="es-DO"/>
        </w:rPr>
        <w:tab/>
      </w:r>
      <w:r w:rsidR="003A0BF6" w:rsidRPr="003D330F">
        <w:rPr>
          <w:lang w:val="es-DO"/>
        </w:rPr>
        <w:tab/>
      </w:r>
    </w:p>
    <w:p w14:paraId="424B2295" w14:textId="77B8C3A9" w:rsidR="00001FF0" w:rsidRPr="003D330F" w:rsidRDefault="003A0BF6" w:rsidP="00853FC1">
      <w:pPr>
        <w:pStyle w:val="Ttulo1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ab/>
      </w:r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ab/>
      </w:r>
    </w:p>
    <w:p w14:paraId="01B2A55F" w14:textId="65E01E63" w:rsidR="00E165FD" w:rsidRPr="003D330F" w:rsidRDefault="000C66D7" w:rsidP="004B4BE3">
      <w:pPr>
        <w:pStyle w:val="Ttulo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16" w:name="_Toc156895145"/>
      <w:r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8</w:t>
      </w:r>
      <w:r w:rsidR="002F29E0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.</w:t>
      </w:r>
      <w:r w:rsidR="00524AB7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-</w:t>
      </w:r>
      <w:r w:rsidR="002F29E0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Met</w:t>
      </w:r>
      <w:r w:rsidR="00CA6FA5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a</w:t>
      </w:r>
      <w:r w:rsidR="004042E1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s</w:t>
      </w:r>
      <w:r w:rsidR="00CA6FA5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 Física</w:t>
      </w:r>
      <w:r w:rsidR="004042E1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s</w:t>
      </w:r>
      <w:r w:rsidR="00F61AFF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-</w:t>
      </w:r>
      <w:r w:rsidR="00CA6FA5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Financiera</w:t>
      </w:r>
      <w:r w:rsidR="004042E1" w:rsidRPr="003D330F">
        <w:rPr>
          <w:rFonts w:ascii="Times New Roman" w:hAnsi="Times New Roman" w:cs="Times New Roman"/>
          <w:color w:val="auto"/>
          <w:sz w:val="22"/>
          <w:szCs w:val="22"/>
          <w:lang w:val="es-DO"/>
        </w:rPr>
        <w:t>s</w:t>
      </w:r>
      <w:bookmarkEnd w:id="16"/>
    </w:p>
    <w:p w14:paraId="49B7C27F" w14:textId="14C777F3" w:rsidR="00E165FD" w:rsidRPr="003D330F" w:rsidRDefault="00E165FD" w:rsidP="008A396E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DO"/>
        </w:rPr>
      </w:pPr>
    </w:p>
    <w:p w14:paraId="1F7A3DF6" w14:textId="15D307E2" w:rsidR="00C607CD" w:rsidRPr="003D330F" w:rsidRDefault="00FE6E1A" w:rsidP="004B4BE3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El </w:t>
      </w:r>
      <w:r w:rsidR="002171DC" w:rsidRPr="003D330F">
        <w:rPr>
          <w:rFonts w:ascii="Times New Roman" w:hAnsi="Times New Roman" w:cs="Times New Roman"/>
          <w:sz w:val="22"/>
          <w:szCs w:val="22"/>
          <w:lang w:val="es-DO"/>
        </w:rPr>
        <w:t>INDOCAFE agrupa</w:t>
      </w:r>
      <w:r w:rsidR="00362A93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dentro de su </w:t>
      </w:r>
      <w:r w:rsidR="008D61A5" w:rsidRPr="003D330F">
        <w:rPr>
          <w:rFonts w:ascii="Times New Roman" w:hAnsi="Times New Roman" w:cs="Times New Roman"/>
          <w:sz w:val="22"/>
          <w:szCs w:val="22"/>
          <w:lang w:val="es-DO"/>
        </w:rPr>
        <w:t>estructura</w:t>
      </w:r>
      <w:r w:rsidR="008D61A5">
        <w:rPr>
          <w:rFonts w:ascii="Times New Roman" w:hAnsi="Times New Roman" w:cs="Times New Roman"/>
          <w:sz w:val="22"/>
          <w:szCs w:val="22"/>
          <w:lang w:val="es-DO"/>
        </w:rPr>
        <w:t xml:space="preserve">, </w:t>
      </w:r>
      <w:r w:rsidR="008D61A5" w:rsidRPr="003D330F">
        <w:rPr>
          <w:rFonts w:ascii="Times New Roman" w:hAnsi="Times New Roman" w:cs="Times New Roman"/>
          <w:sz w:val="22"/>
          <w:szCs w:val="22"/>
          <w:lang w:val="es-DO"/>
        </w:rPr>
        <w:t>dos</w:t>
      </w:r>
      <w:r w:rsidR="00362A93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productos</w:t>
      </w:r>
      <w:r w:rsidR="0086112E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</w:t>
      </w:r>
      <w:r w:rsidR="000C66D7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que asociación los servicios </w:t>
      </w:r>
      <w:r w:rsidR="00753CCE">
        <w:rPr>
          <w:rFonts w:ascii="Times New Roman" w:hAnsi="Times New Roman" w:cs="Times New Roman"/>
          <w:sz w:val="22"/>
          <w:szCs w:val="22"/>
          <w:lang w:val="es-DO"/>
        </w:rPr>
        <w:t xml:space="preserve">que brinda </w:t>
      </w:r>
      <w:r w:rsidR="000C66D7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a </w:t>
      </w:r>
      <w:r w:rsidR="002171DC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los actores de la </w:t>
      </w:r>
      <w:r w:rsidR="00C20BC6" w:rsidRPr="003D330F">
        <w:rPr>
          <w:rFonts w:ascii="Times New Roman" w:hAnsi="Times New Roman" w:cs="Times New Roman"/>
          <w:sz w:val="22"/>
          <w:szCs w:val="22"/>
          <w:lang w:val="es-DO"/>
        </w:rPr>
        <w:t>cadena:</w:t>
      </w:r>
    </w:p>
    <w:p w14:paraId="3D2ABCB0" w14:textId="726D8793" w:rsidR="00BD34FE" w:rsidRDefault="00BD34FE" w:rsidP="00BD34FE">
      <w:pPr>
        <w:pStyle w:val="Ttulo1"/>
        <w:ind w:firstLine="720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17" w:name="_Toc156895146"/>
      <w:r w:rsidRPr="00BD34FE">
        <w:rPr>
          <w:rFonts w:ascii="Times New Roman" w:hAnsi="Times New Roman" w:cs="Times New Roman"/>
          <w:color w:val="auto"/>
          <w:sz w:val="22"/>
          <w:szCs w:val="22"/>
          <w:lang w:val="es-DO"/>
        </w:rPr>
        <w:t>8.1-</w:t>
      </w:r>
      <w:r w:rsidR="00A21A1A" w:rsidRPr="00BD34FE">
        <w:rPr>
          <w:rFonts w:ascii="Times New Roman" w:hAnsi="Times New Roman" w:cs="Times New Roman"/>
          <w:color w:val="auto"/>
          <w:sz w:val="22"/>
          <w:szCs w:val="22"/>
          <w:lang w:val="es-DO"/>
        </w:rPr>
        <w:t>Producto 6323</w:t>
      </w:r>
      <w:r w:rsidRPr="00BD34FE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- </w:t>
      </w:r>
      <w:r w:rsidRPr="00BD34FE">
        <w:rPr>
          <w:rFonts w:ascii="Times New Roman" w:hAnsi="Times New Roman" w:cs="Times New Roman"/>
          <w:color w:val="auto"/>
          <w:sz w:val="22"/>
          <w:szCs w:val="22"/>
          <w:lang w:val="es-DO"/>
        </w:rPr>
        <w:t>Apoyo Técnico a Productores Cafetaleros</w:t>
      </w:r>
      <w:r>
        <w:rPr>
          <w:rFonts w:ascii="Times New Roman" w:hAnsi="Times New Roman" w:cs="Times New Roman"/>
          <w:color w:val="auto"/>
          <w:sz w:val="22"/>
          <w:szCs w:val="22"/>
          <w:lang w:val="es-DO"/>
        </w:rPr>
        <w:t>.</w:t>
      </w:r>
      <w:bookmarkEnd w:id="17"/>
    </w:p>
    <w:p w14:paraId="42A500A0" w14:textId="77777777" w:rsidR="00BD34FE" w:rsidRPr="00BD34FE" w:rsidRDefault="00BD34FE" w:rsidP="00BD34FE">
      <w:pPr>
        <w:rPr>
          <w:lang w:val="es-DO"/>
        </w:rPr>
      </w:pPr>
    </w:p>
    <w:p w14:paraId="2CFA62BE" w14:textId="176957DE" w:rsidR="00F44F9A" w:rsidRPr="003D330F" w:rsidRDefault="00BD34FE" w:rsidP="004B4BE3">
      <w:pPr>
        <w:pStyle w:val="Sinespaciado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>
        <w:rPr>
          <w:rFonts w:ascii="Times New Roman" w:hAnsi="Times New Roman" w:cs="Times New Roman"/>
          <w:sz w:val="22"/>
          <w:szCs w:val="22"/>
          <w:lang w:val="es-DO"/>
        </w:rPr>
        <w:t>S</w:t>
      </w:r>
      <w:r w:rsidR="00F44F9A" w:rsidRPr="003D330F">
        <w:rPr>
          <w:rFonts w:ascii="Times New Roman" w:hAnsi="Times New Roman" w:cs="Times New Roman"/>
          <w:sz w:val="22"/>
          <w:szCs w:val="22"/>
          <w:lang w:val="es-DO"/>
        </w:rPr>
        <w:t>ervicios</w:t>
      </w:r>
      <w:r>
        <w:rPr>
          <w:rFonts w:ascii="Times New Roman" w:hAnsi="Times New Roman" w:cs="Times New Roman"/>
          <w:sz w:val="22"/>
          <w:szCs w:val="22"/>
          <w:lang w:val="es-DO"/>
        </w:rPr>
        <w:t xml:space="preserve"> </w:t>
      </w:r>
      <w:r w:rsidR="00A21A1A">
        <w:rPr>
          <w:rFonts w:ascii="Times New Roman" w:hAnsi="Times New Roman" w:cs="Times New Roman"/>
          <w:sz w:val="22"/>
          <w:szCs w:val="22"/>
          <w:lang w:val="es-DO"/>
        </w:rPr>
        <w:t>de:</w:t>
      </w:r>
    </w:p>
    <w:p w14:paraId="3D8B776F" w14:textId="77777777" w:rsidR="00847C7B" w:rsidRPr="003D330F" w:rsidRDefault="00847C7B" w:rsidP="008A396E">
      <w:pPr>
        <w:pStyle w:val="Sinespaciado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</w:p>
    <w:p w14:paraId="1514A708" w14:textId="739A5243" w:rsidR="00F44F9A" w:rsidRPr="003D330F" w:rsidRDefault="00F44F9A" w:rsidP="00294E93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Capacitación </w:t>
      </w:r>
      <w:r w:rsidR="00847C7B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y Extensión </w:t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>a productores</w:t>
      </w:r>
    </w:p>
    <w:p w14:paraId="5458A6F6" w14:textId="13939F67" w:rsidR="00F44F9A" w:rsidRPr="003D330F" w:rsidRDefault="00F44F9A" w:rsidP="00294E93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>Apoyo a la producción de plantas</w:t>
      </w:r>
    </w:p>
    <w:p w14:paraId="680A0907" w14:textId="0466199C" w:rsidR="00F44F9A" w:rsidRPr="003D330F" w:rsidRDefault="00F44F9A" w:rsidP="00294E93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>Control de enfermedades y plagas</w:t>
      </w:r>
    </w:p>
    <w:p w14:paraId="2153B7FB" w14:textId="26ECB00D" w:rsidR="00F44F9A" w:rsidRPr="003D330F" w:rsidRDefault="00F44F9A" w:rsidP="00294E93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lastRenderedPageBreak/>
        <w:t>Infraestructura y vía de acceso a predios</w:t>
      </w:r>
      <w:r w:rsidR="00E46962"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 </w:t>
      </w:r>
      <w:r w:rsidRPr="003D330F">
        <w:rPr>
          <w:rFonts w:ascii="Times New Roman" w:hAnsi="Times New Roman" w:cs="Times New Roman"/>
          <w:sz w:val="22"/>
          <w:szCs w:val="22"/>
          <w:lang w:val="es-DO"/>
        </w:rPr>
        <w:t>cafetaleros</w:t>
      </w:r>
    </w:p>
    <w:p w14:paraId="60C68303" w14:textId="6A080D62" w:rsidR="00F44F9A" w:rsidRPr="003D330F" w:rsidRDefault="00F44F9A" w:rsidP="00294E93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>Sostenibilidad integral a las familias cafetaleras</w:t>
      </w:r>
    </w:p>
    <w:p w14:paraId="51F6522D" w14:textId="71BB5F90" w:rsidR="00E46962" w:rsidRPr="003D330F" w:rsidRDefault="00E46962" w:rsidP="008A396E">
      <w:pPr>
        <w:pStyle w:val="Sinespaciado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</w:p>
    <w:p w14:paraId="7268F56F" w14:textId="77777777" w:rsidR="00EE669E" w:rsidRDefault="00BD34FE" w:rsidP="00EE669E">
      <w:pPr>
        <w:pStyle w:val="Ttulo1"/>
        <w:ind w:left="720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18" w:name="_Toc156895147"/>
      <w:r w:rsidRPr="00EE669E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8.2-Producto </w:t>
      </w:r>
      <w:r w:rsidR="00E46962" w:rsidRPr="00EE669E">
        <w:rPr>
          <w:rFonts w:ascii="Times New Roman" w:hAnsi="Times New Roman" w:cs="Times New Roman"/>
          <w:color w:val="auto"/>
          <w:sz w:val="22"/>
          <w:szCs w:val="22"/>
          <w:lang w:val="es-DO"/>
        </w:rPr>
        <w:t>6324</w:t>
      </w:r>
      <w:r w:rsidRPr="00EE669E">
        <w:rPr>
          <w:rFonts w:ascii="Times New Roman" w:hAnsi="Times New Roman" w:cs="Times New Roman"/>
          <w:color w:val="auto"/>
          <w:sz w:val="22"/>
          <w:szCs w:val="22"/>
          <w:lang w:val="es-DO"/>
        </w:rPr>
        <w:t>-</w:t>
      </w:r>
      <w:r w:rsidR="00F96273" w:rsidRPr="00EE669E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 </w:t>
      </w:r>
      <w:r w:rsidR="004042E1" w:rsidRPr="00EE669E">
        <w:rPr>
          <w:rFonts w:ascii="Times New Roman" w:hAnsi="Times New Roman" w:cs="Times New Roman"/>
          <w:color w:val="auto"/>
          <w:sz w:val="22"/>
          <w:szCs w:val="22"/>
          <w:lang w:val="es-DO"/>
        </w:rPr>
        <w:t>Certificación</w:t>
      </w:r>
      <w:r w:rsidR="007D24D9" w:rsidRPr="00EE669E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 y Control de Calidad</w:t>
      </w:r>
      <w:r w:rsidR="00BC0644" w:rsidRPr="00EE669E">
        <w:rPr>
          <w:rFonts w:ascii="Times New Roman" w:hAnsi="Times New Roman" w:cs="Times New Roman"/>
          <w:color w:val="auto"/>
          <w:sz w:val="22"/>
          <w:szCs w:val="22"/>
          <w:lang w:val="es-DO"/>
        </w:rPr>
        <w:t>,</w:t>
      </w:r>
      <w:bookmarkEnd w:id="18"/>
      <w:r w:rsidR="00BC0644" w:rsidRPr="00EE669E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 </w:t>
      </w:r>
    </w:p>
    <w:p w14:paraId="4716A07A" w14:textId="44B2F7B0" w:rsidR="00EE669E" w:rsidRDefault="00EE669E" w:rsidP="00F277FD"/>
    <w:p w14:paraId="275A29F7" w14:textId="251F9E37" w:rsidR="00F277FD" w:rsidRDefault="00F277FD" w:rsidP="00F277FD">
      <w:pPr>
        <w:ind w:firstLine="720"/>
      </w:pPr>
      <w:r>
        <w:t>Servicios de:</w:t>
      </w:r>
    </w:p>
    <w:p w14:paraId="39225234" w14:textId="77777777" w:rsidR="00F277FD" w:rsidRPr="005F6502" w:rsidRDefault="00F277FD" w:rsidP="00F277FD">
      <w:pPr>
        <w:ind w:firstLine="720"/>
      </w:pPr>
    </w:p>
    <w:p w14:paraId="50FB7C34" w14:textId="77777777" w:rsidR="000D4611" w:rsidRPr="005F6502" w:rsidRDefault="000D4611" w:rsidP="00F277FD">
      <w:pPr>
        <w:pStyle w:val="Prrafodelista"/>
        <w:numPr>
          <w:ilvl w:val="0"/>
          <w:numId w:val="15"/>
        </w:numPr>
      </w:pPr>
      <w:r w:rsidRPr="005F6502">
        <w:t>Análisis de Laboratorio</w:t>
      </w:r>
    </w:p>
    <w:p w14:paraId="5A190FA4" w14:textId="3E171BD4" w:rsidR="00D94DE2" w:rsidRPr="00F277FD" w:rsidRDefault="005F6502" w:rsidP="00F277FD">
      <w:pPr>
        <w:pStyle w:val="Prrafodelista"/>
        <w:numPr>
          <w:ilvl w:val="0"/>
          <w:numId w:val="15"/>
        </w:numPr>
        <w:rPr>
          <w:lang w:val="es-DO"/>
        </w:rPr>
      </w:pPr>
      <w:r w:rsidRPr="005F6502">
        <w:t>I</w:t>
      </w:r>
      <w:r w:rsidR="00D94DE2" w:rsidRPr="005F6502">
        <w:t>nspecciones</w:t>
      </w:r>
      <w:r w:rsidRPr="005F6502">
        <w:t>, verificación y certificación</w:t>
      </w:r>
      <w:r w:rsidR="00132996" w:rsidRPr="005F6502">
        <w:t>.</w:t>
      </w:r>
    </w:p>
    <w:p w14:paraId="6BD6B8DC" w14:textId="277EC590" w:rsidR="00D94DE2" w:rsidRPr="003D330F" w:rsidRDefault="00D94DE2" w:rsidP="008A396E">
      <w:pPr>
        <w:pStyle w:val="Sinespaciado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</w:p>
    <w:p w14:paraId="456DDFAE" w14:textId="225BAAE9" w:rsidR="00D94DE2" w:rsidRPr="006D501D" w:rsidRDefault="00294E93" w:rsidP="006D501D">
      <w:pPr>
        <w:pStyle w:val="Ttulo1"/>
        <w:ind w:firstLine="72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9" w:name="_Toc156895148"/>
      <w:r w:rsidRPr="006D50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9.- Presupuesto</w:t>
      </w:r>
      <w:r w:rsidR="00D94DE2" w:rsidRPr="006D50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BC48FF" w:rsidRPr="006D50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F</w:t>
      </w:r>
      <w:r w:rsidR="000C4C31" w:rsidRPr="006D50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ísico-</w:t>
      </w:r>
      <w:r w:rsidR="00777345" w:rsidRPr="006D50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F</w:t>
      </w:r>
      <w:r w:rsidR="000C4C31" w:rsidRPr="006D50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inanciero </w:t>
      </w:r>
      <w:r w:rsidR="000C244D" w:rsidRPr="006D50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</w:t>
      </w:r>
      <w:r w:rsidR="000C4C31" w:rsidRPr="006D50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rogramado</w:t>
      </w:r>
      <w:r w:rsidR="000B0898" w:rsidRPr="006D50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2024</w:t>
      </w:r>
      <w:bookmarkEnd w:id="19"/>
    </w:p>
    <w:p w14:paraId="77B9743B" w14:textId="20ACF857" w:rsidR="000C4C31" w:rsidRPr="003D330F" w:rsidRDefault="000C4C31" w:rsidP="008A396E">
      <w:pPr>
        <w:pStyle w:val="Sinespaciado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900"/>
        <w:gridCol w:w="1408"/>
        <w:gridCol w:w="1652"/>
      </w:tblGrid>
      <w:tr w:rsidR="00C25F4C" w:rsidRPr="003D330F" w14:paraId="765428A0" w14:textId="77777777" w:rsidTr="00C25F4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B1BF2E" w14:textId="77777777" w:rsidR="00C25F4C" w:rsidRPr="003D330F" w:rsidRDefault="00C25F4C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>Producto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002393" w14:textId="77777777" w:rsidR="00C25F4C" w:rsidRPr="003D330F" w:rsidRDefault="00C25F4C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 xml:space="preserve"> Indicador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61618C67" w14:textId="77777777" w:rsidR="00C25F4C" w:rsidRPr="003D330F" w:rsidRDefault="00C25F4C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>METAS</w:t>
            </w:r>
          </w:p>
        </w:tc>
      </w:tr>
      <w:tr w:rsidR="00C25F4C" w:rsidRPr="003D330F" w14:paraId="06C0FE1A" w14:textId="77777777" w:rsidTr="00B650A9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80D5" w14:textId="77777777" w:rsidR="00C25F4C" w:rsidRPr="003D330F" w:rsidRDefault="00C25F4C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624D9" w14:textId="77777777" w:rsidR="00C25F4C" w:rsidRPr="003D330F" w:rsidRDefault="00C25F4C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C07EE2" w14:textId="28BBCC3A" w:rsidR="00C25F4C" w:rsidRPr="003D330F" w:rsidRDefault="00C25F4C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>Física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D08D14" w14:textId="479695C0" w:rsidR="00C25F4C" w:rsidRPr="003D330F" w:rsidRDefault="00C25F4C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>Financiera</w:t>
            </w:r>
          </w:p>
        </w:tc>
      </w:tr>
      <w:tr w:rsidR="00C25F4C" w:rsidRPr="003D330F" w14:paraId="0E17C3FC" w14:textId="77777777" w:rsidTr="00B650A9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EA03" w14:textId="78E89DF7" w:rsidR="00C25F4C" w:rsidRPr="003D330F" w:rsidRDefault="00C31834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 xml:space="preserve">   </w:t>
            </w:r>
            <w:r w:rsidR="00C25F4C"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>6323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4244" w14:textId="77777777" w:rsidR="00C25F4C" w:rsidRPr="003D330F" w:rsidRDefault="00C25F4C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bookmarkStart w:id="20" w:name="_Hlk156892193"/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val="es-ES" w:eastAsia="zh-CN"/>
              </w:rPr>
              <w:t>Apoyo Técnico a Productores Cafetaleros</w:t>
            </w:r>
            <w:bookmarkEnd w:id="20"/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br/>
              <w:t xml:space="preserve"> Productores asistidos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07FE" w14:textId="12E88B03" w:rsidR="00C25F4C" w:rsidRPr="003D330F" w:rsidRDefault="00B650A9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 xml:space="preserve">        </w:t>
            </w:r>
            <w:r w:rsidR="00DE41A9"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>13650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438" w14:textId="5201CC11" w:rsidR="00C25F4C" w:rsidRPr="003D330F" w:rsidRDefault="00E429C6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>124,429,102.67</w:t>
            </w:r>
          </w:p>
        </w:tc>
      </w:tr>
      <w:tr w:rsidR="00C25F4C" w:rsidRPr="003D330F" w14:paraId="107D8446" w14:textId="77777777" w:rsidTr="00B650A9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53A4" w14:textId="517BE098" w:rsidR="00C25F4C" w:rsidRPr="003D330F" w:rsidRDefault="00C31834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 xml:space="preserve">   </w:t>
            </w:r>
            <w:r w:rsidR="00C25F4C"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>6324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3DC5" w14:textId="77777777" w:rsidR="0055049F" w:rsidRPr="003D330F" w:rsidRDefault="00C25F4C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val="es-ES" w:eastAsia="zh-CN"/>
              </w:rPr>
              <w:t xml:space="preserve">Certificación y Control de Calidad </w:t>
            </w:r>
          </w:p>
          <w:p w14:paraId="1383A428" w14:textId="7E41A3AD" w:rsidR="00C25F4C" w:rsidRPr="003D330F" w:rsidRDefault="00C25F4C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 xml:space="preserve">Servicios, análisis e inspecciones realizadas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4363" w14:textId="38D6C8EF" w:rsidR="00C25F4C" w:rsidRPr="003D330F" w:rsidRDefault="00C31834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 xml:space="preserve">         </w:t>
            </w:r>
            <w:r w:rsidR="00C25F4C"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>2032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F0EE" w14:textId="0935808A" w:rsidR="00C25F4C" w:rsidRPr="003D330F" w:rsidRDefault="000F6029" w:rsidP="008A396E">
            <w:pPr>
              <w:pStyle w:val="Sinespaciad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</w:pPr>
            <w:r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 xml:space="preserve">  </w:t>
            </w:r>
            <w:r w:rsidR="00C25F4C" w:rsidRPr="003D33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zh-CN"/>
              </w:rPr>
              <w:t>12,002,024.00</w:t>
            </w:r>
          </w:p>
        </w:tc>
      </w:tr>
    </w:tbl>
    <w:p w14:paraId="26BFF3A7" w14:textId="77777777" w:rsidR="000C4C31" w:rsidRDefault="000C4C31" w:rsidP="008A396E">
      <w:pPr>
        <w:pStyle w:val="Sinespaciado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2B9DE32" w14:textId="68310EFF" w:rsidR="00537334" w:rsidRPr="002E14CA" w:rsidRDefault="00351A15" w:rsidP="00071E0E">
      <w:pPr>
        <w:pStyle w:val="Ttulo1"/>
        <w:ind w:firstLine="720"/>
        <w:rPr>
          <w:rFonts w:ascii="Times New Roman" w:hAnsi="Times New Roman" w:cs="Times New Roman"/>
          <w:color w:val="auto"/>
          <w:sz w:val="22"/>
          <w:szCs w:val="22"/>
          <w:lang w:val="es-DO"/>
        </w:rPr>
      </w:pPr>
      <w:bookmarkStart w:id="21" w:name="_Toc156895149"/>
      <w:r w:rsidRPr="002E14CA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10.- Matriz de </w:t>
      </w:r>
      <w:r w:rsidR="002E14CA" w:rsidRPr="002E14CA">
        <w:rPr>
          <w:rFonts w:ascii="Times New Roman" w:hAnsi="Times New Roman" w:cs="Times New Roman"/>
          <w:color w:val="auto"/>
          <w:sz w:val="22"/>
          <w:szCs w:val="22"/>
          <w:lang w:val="es-DO"/>
        </w:rPr>
        <w:t>Programación</w:t>
      </w:r>
      <w:r w:rsidRPr="002E14CA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 Anual </w:t>
      </w:r>
      <w:r w:rsidR="00504D3C" w:rsidRPr="002E14CA">
        <w:rPr>
          <w:rFonts w:ascii="Times New Roman" w:hAnsi="Times New Roman" w:cs="Times New Roman"/>
          <w:color w:val="auto"/>
          <w:sz w:val="22"/>
          <w:szCs w:val="22"/>
          <w:lang w:val="es-DO"/>
        </w:rPr>
        <w:t>Institucional (MAPI).</w:t>
      </w:r>
      <w:bookmarkEnd w:id="21"/>
      <w:r w:rsidR="00504D3C" w:rsidRPr="002E14CA">
        <w:rPr>
          <w:rFonts w:ascii="Times New Roman" w:hAnsi="Times New Roman" w:cs="Times New Roman"/>
          <w:color w:val="auto"/>
          <w:sz w:val="22"/>
          <w:szCs w:val="22"/>
          <w:lang w:val="es-DO"/>
        </w:rPr>
        <w:t xml:space="preserve"> </w:t>
      </w:r>
    </w:p>
    <w:p w14:paraId="4ABBDBA5" w14:textId="77777777" w:rsidR="00071E0E" w:rsidRDefault="00071E0E" w:rsidP="00071E0E">
      <w:pPr>
        <w:pStyle w:val="Sinespaciado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es-DO"/>
        </w:rPr>
      </w:pPr>
    </w:p>
    <w:p w14:paraId="19F75C6B" w14:textId="43C07E58" w:rsidR="002E14CA" w:rsidRPr="00351A15" w:rsidRDefault="002E14CA" w:rsidP="00071E0E">
      <w:pPr>
        <w:pStyle w:val="Sinespaciado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>
        <w:rPr>
          <w:rFonts w:ascii="Times New Roman" w:hAnsi="Times New Roman" w:cs="Times New Roman"/>
          <w:sz w:val="22"/>
          <w:szCs w:val="22"/>
          <w:lang w:val="es-DO"/>
        </w:rPr>
        <w:t>Anexa a este documento.</w:t>
      </w:r>
    </w:p>
    <w:p w14:paraId="08924070" w14:textId="6DBEB844" w:rsidR="000C244D" w:rsidRDefault="000C244D" w:rsidP="000C244D">
      <w:pPr>
        <w:tabs>
          <w:tab w:val="left" w:pos="3806"/>
        </w:tabs>
        <w:rPr>
          <w:rFonts w:ascii="Times New Roman" w:hAnsi="Times New Roman" w:cs="Times New Roman"/>
          <w:lang w:val="es-DO"/>
        </w:rPr>
      </w:pPr>
      <w:r w:rsidRPr="00351A15">
        <w:rPr>
          <w:rFonts w:ascii="Times New Roman" w:hAnsi="Times New Roman" w:cs="Times New Roman"/>
          <w:lang w:val="es-DO"/>
        </w:rPr>
        <w:tab/>
      </w:r>
    </w:p>
    <w:p w14:paraId="6167978C" w14:textId="77777777" w:rsidR="00A21A1A" w:rsidRDefault="00A21A1A" w:rsidP="000C244D">
      <w:pPr>
        <w:tabs>
          <w:tab w:val="left" w:pos="3806"/>
        </w:tabs>
        <w:rPr>
          <w:rFonts w:ascii="Times New Roman" w:hAnsi="Times New Roman" w:cs="Times New Roman"/>
          <w:lang w:val="es-DO"/>
        </w:rPr>
      </w:pPr>
    </w:p>
    <w:p w14:paraId="1E718162" w14:textId="77777777" w:rsidR="00A21A1A" w:rsidRDefault="00A21A1A" w:rsidP="000C244D">
      <w:pPr>
        <w:tabs>
          <w:tab w:val="left" w:pos="3806"/>
        </w:tabs>
        <w:rPr>
          <w:rFonts w:ascii="Times New Roman" w:hAnsi="Times New Roman" w:cs="Times New Roman"/>
          <w:lang w:val="es-DO"/>
        </w:rPr>
      </w:pPr>
    </w:p>
    <w:p w14:paraId="7C121741" w14:textId="77777777" w:rsidR="00A21A1A" w:rsidRDefault="00A21A1A" w:rsidP="000C244D">
      <w:pPr>
        <w:tabs>
          <w:tab w:val="left" w:pos="3806"/>
        </w:tabs>
        <w:rPr>
          <w:rFonts w:ascii="Times New Roman" w:hAnsi="Times New Roman" w:cs="Times New Roman"/>
          <w:lang w:val="es-DO"/>
        </w:rPr>
      </w:pPr>
    </w:p>
    <w:p w14:paraId="411ED680" w14:textId="77777777" w:rsidR="00A21A1A" w:rsidRDefault="00A21A1A" w:rsidP="000C244D">
      <w:pPr>
        <w:tabs>
          <w:tab w:val="left" w:pos="3806"/>
        </w:tabs>
        <w:rPr>
          <w:rFonts w:ascii="Times New Roman" w:hAnsi="Times New Roman" w:cs="Times New Roman"/>
          <w:lang w:val="es-DO"/>
        </w:rPr>
      </w:pPr>
    </w:p>
    <w:p w14:paraId="67D05B11" w14:textId="77777777" w:rsidR="00DA0F9E" w:rsidRDefault="00DA0F9E" w:rsidP="000C244D">
      <w:pPr>
        <w:tabs>
          <w:tab w:val="left" w:pos="3806"/>
        </w:tabs>
        <w:rPr>
          <w:rFonts w:ascii="Times New Roman" w:hAnsi="Times New Roman" w:cs="Times New Roman"/>
          <w:lang w:val="es-DO"/>
        </w:rPr>
      </w:pPr>
    </w:p>
    <w:p w14:paraId="77B49C67" w14:textId="77777777" w:rsidR="00DA0F9E" w:rsidRDefault="00DA0F9E" w:rsidP="000C244D">
      <w:pPr>
        <w:tabs>
          <w:tab w:val="left" w:pos="3806"/>
        </w:tabs>
        <w:rPr>
          <w:rFonts w:ascii="Times New Roman" w:hAnsi="Times New Roman" w:cs="Times New Roman"/>
          <w:lang w:val="es-DO"/>
        </w:rPr>
      </w:pPr>
    </w:p>
    <w:p w14:paraId="61303FA6" w14:textId="77777777" w:rsidR="00DA0F9E" w:rsidRPr="00351A15" w:rsidRDefault="00DA0F9E" w:rsidP="000C244D">
      <w:pPr>
        <w:tabs>
          <w:tab w:val="left" w:pos="3806"/>
        </w:tabs>
        <w:rPr>
          <w:rFonts w:ascii="Times New Roman" w:hAnsi="Times New Roman" w:cs="Times New Roman"/>
          <w:lang w:val="es-DO"/>
        </w:rPr>
      </w:pPr>
    </w:p>
    <w:p w14:paraId="195BF87B" w14:textId="77777777" w:rsidR="00E85DAE" w:rsidRPr="00351A15" w:rsidRDefault="00E85DAE" w:rsidP="000C244D">
      <w:pPr>
        <w:tabs>
          <w:tab w:val="left" w:pos="3806"/>
        </w:tabs>
        <w:rPr>
          <w:rFonts w:ascii="Times New Roman" w:hAnsi="Times New Roman" w:cs="Times New Roman"/>
          <w:lang w:val="es-DO"/>
        </w:rPr>
      </w:pPr>
    </w:p>
    <w:p w14:paraId="6FEF1832" w14:textId="77777777" w:rsidR="00E85DAE" w:rsidRPr="00351A15" w:rsidRDefault="00E85DAE" w:rsidP="000C244D">
      <w:pPr>
        <w:tabs>
          <w:tab w:val="left" w:pos="3806"/>
        </w:tabs>
        <w:rPr>
          <w:rFonts w:ascii="Times New Roman" w:hAnsi="Times New Roman" w:cs="Times New Roman"/>
          <w:lang w:val="es-DO"/>
        </w:rPr>
      </w:pPr>
    </w:p>
    <w:p w14:paraId="459CD5FE" w14:textId="77777777" w:rsidR="00C865D5" w:rsidRDefault="00121739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  <w:r>
        <w:rPr>
          <w:noProof/>
        </w:rPr>
        <w:lastRenderedPageBreak/>
        <w:drawing>
          <wp:inline distT="0" distB="0" distL="0" distR="0" wp14:anchorId="570747A5" wp14:editId="10D37B50">
            <wp:extent cx="1600200" cy="551824"/>
            <wp:effectExtent l="0" t="0" r="0" b="635"/>
            <wp:docPr id="8343" name="Imagen 8342" descr="Una señal de al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E38F2E39-854D-84AD-F9CB-30A96ED685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3" name="Imagen 8342" descr="Una señal de al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E38F2E39-854D-84AD-F9CB-30A96ED685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6545" cy="56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A76">
        <w:rPr>
          <w:rFonts w:ascii="Times New Roman" w:hAnsi="Times New Roman" w:cs="Times New Roman"/>
          <w:sz w:val="22"/>
          <w:szCs w:val="22"/>
          <w:lang w:val="es-DO"/>
        </w:rPr>
        <w:t xml:space="preserve"> </w:t>
      </w:r>
    </w:p>
    <w:p w14:paraId="38E91041" w14:textId="77777777" w:rsidR="00C865D5" w:rsidRDefault="00C865D5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6A458B76" w14:textId="77777777" w:rsidR="00C865D5" w:rsidRDefault="00C865D5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152187AA" w14:textId="2CCA5C59" w:rsidR="00FC233A" w:rsidRPr="000B6A76" w:rsidRDefault="00FC233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  <w:r w:rsidRPr="000B6A76">
        <w:rPr>
          <w:rFonts w:ascii="Times New Roman" w:hAnsi="Times New Roman" w:cs="Times New Roman"/>
          <w:sz w:val="22"/>
          <w:szCs w:val="22"/>
          <w:lang w:val="es-DO"/>
        </w:rPr>
        <w:t>INSTITUTO DOMINICANO DEL CAFÉ</w:t>
      </w:r>
    </w:p>
    <w:p w14:paraId="58F6134C" w14:textId="4517FAE3" w:rsidR="00FC233A" w:rsidRPr="000B6A76" w:rsidRDefault="00FC233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  <w:r w:rsidRPr="000B6A76">
        <w:rPr>
          <w:rFonts w:ascii="Times New Roman" w:hAnsi="Times New Roman" w:cs="Times New Roman"/>
          <w:sz w:val="22"/>
          <w:szCs w:val="22"/>
          <w:lang w:val="es-DO"/>
        </w:rPr>
        <w:t>INDOCAFE</w:t>
      </w:r>
    </w:p>
    <w:p w14:paraId="692235E3" w14:textId="77777777" w:rsidR="00FC233A" w:rsidRPr="000B6A76" w:rsidRDefault="00FC233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4946370A" w14:textId="77777777" w:rsidR="00FC233A" w:rsidRPr="000B6A76" w:rsidRDefault="00FC233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67B5599B" w14:textId="77777777" w:rsidR="00FC233A" w:rsidRPr="000B6A76" w:rsidRDefault="00FC233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0AAD97ED" w14:textId="77777777" w:rsidR="00FC233A" w:rsidRPr="000B6A76" w:rsidRDefault="00FC233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68F2E4C0" w14:textId="77777777" w:rsidR="00B550FB" w:rsidRPr="000B6A76" w:rsidRDefault="00B550FB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5C38D9D1" w14:textId="24292398" w:rsidR="00E85DAE" w:rsidRPr="003D330F" w:rsidRDefault="0026020B" w:rsidP="00B550FB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 xml:space="preserve">PLAN OPERATIVO </w:t>
      </w:r>
      <w:r w:rsidR="00B550FB" w:rsidRPr="003D330F">
        <w:rPr>
          <w:rFonts w:ascii="Times New Roman" w:hAnsi="Times New Roman" w:cs="Times New Roman"/>
          <w:sz w:val="22"/>
          <w:szCs w:val="22"/>
          <w:lang w:val="es-DO"/>
        </w:rPr>
        <w:t>ANUAL</w:t>
      </w:r>
    </w:p>
    <w:p w14:paraId="7FCD9803" w14:textId="71876EEE" w:rsidR="00CD15EA" w:rsidRPr="003D330F" w:rsidRDefault="00CD15EA" w:rsidP="00B550FB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>POA</w:t>
      </w:r>
    </w:p>
    <w:p w14:paraId="1512D774" w14:textId="77777777" w:rsidR="00B550FB" w:rsidRPr="003D330F" w:rsidRDefault="00B550FB" w:rsidP="00B550FB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5D4FEFC3" w14:textId="77777777" w:rsidR="0026020B" w:rsidRPr="003D330F" w:rsidRDefault="0026020B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7A809E05" w14:textId="77777777" w:rsidR="00FC233A" w:rsidRPr="003D330F" w:rsidRDefault="00FC233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7D90722F" w14:textId="77777777" w:rsidR="00FC233A" w:rsidRPr="003D330F" w:rsidRDefault="00FC233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31812E8B" w14:textId="77777777" w:rsidR="00FC233A" w:rsidRPr="003D330F" w:rsidRDefault="00FC233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0117DC43" w14:textId="1DD29FD3" w:rsidR="00FC233A" w:rsidRPr="003D330F" w:rsidRDefault="001655A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>Aprobado por:</w:t>
      </w:r>
    </w:p>
    <w:p w14:paraId="1D1B967E" w14:textId="77777777" w:rsidR="001655AA" w:rsidRPr="003D330F" w:rsidRDefault="001655A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4BC045A2" w14:textId="77777777" w:rsidR="001655AA" w:rsidRPr="003D330F" w:rsidRDefault="001655A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6678ED0E" w14:textId="77777777" w:rsidR="00CD15EA" w:rsidRPr="003D330F" w:rsidRDefault="00CD15E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391BB640" w14:textId="77777777" w:rsidR="00CD15EA" w:rsidRPr="003D330F" w:rsidRDefault="00CD15E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617F0E27" w14:textId="77777777" w:rsidR="001655AA" w:rsidRPr="003D330F" w:rsidRDefault="001655A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06E53DAA" w14:textId="69A9088D" w:rsidR="001655AA" w:rsidRPr="007C505F" w:rsidRDefault="007C505F" w:rsidP="00D923F0">
      <w:pPr>
        <w:tabs>
          <w:tab w:val="left" w:pos="3806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es-DO"/>
        </w:rPr>
      </w:pPr>
      <w:r w:rsidRPr="007C505F">
        <w:rPr>
          <w:rFonts w:ascii="Times New Roman" w:hAnsi="Times New Roman" w:cs="Times New Roman"/>
          <w:b/>
          <w:bCs/>
          <w:sz w:val="22"/>
          <w:szCs w:val="22"/>
          <w:lang w:val="es-DO"/>
        </w:rPr>
        <w:t>Lic. Lucia Feliz Alcántara</w:t>
      </w:r>
    </w:p>
    <w:p w14:paraId="262857EA" w14:textId="260D7CF8" w:rsidR="00CD15EA" w:rsidRPr="003D330F" w:rsidRDefault="00CD15E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>Encargada Departamento Planificación y Desarrollo</w:t>
      </w:r>
    </w:p>
    <w:p w14:paraId="4D68F482" w14:textId="77777777" w:rsidR="00995FF6" w:rsidRPr="003D330F" w:rsidRDefault="00995FF6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139B7FF8" w14:textId="77777777" w:rsidR="00995FF6" w:rsidRPr="003D330F" w:rsidRDefault="00995FF6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57A81E89" w14:textId="77777777" w:rsidR="00995FF6" w:rsidRPr="003D330F" w:rsidRDefault="00995FF6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5B068F15" w14:textId="77777777" w:rsidR="00CD15EA" w:rsidRPr="003D330F" w:rsidRDefault="00CD15E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3F232E15" w14:textId="462A3509" w:rsidR="00995FF6" w:rsidRPr="003D330F" w:rsidRDefault="00995FF6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>Autorizado por:</w:t>
      </w:r>
    </w:p>
    <w:p w14:paraId="54302BD4" w14:textId="77777777" w:rsidR="00995FF6" w:rsidRPr="003D330F" w:rsidRDefault="00995FF6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5745794B" w14:textId="77777777" w:rsidR="00995FF6" w:rsidRPr="003D330F" w:rsidRDefault="00995FF6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5053B956" w14:textId="77777777" w:rsidR="00CD15EA" w:rsidRPr="003D330F" w:rsidRDefault="00CD15E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2C19B4B3" w14:textId="77777777" w:rsidR="00CD15EA" w:rsidRPr="003D330F" w:rsidRDefault="00CD15E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1C2CE467" w14:textId="77777777" w:rsidR="00995FF6" w:rsidRPr="003D330F" w:rsidRDefault="00995FF6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488D3867" w14:textId="33414338" w:rsidR="007C505F" w:rsidRDefault="007C505F" w:rsidP="00D923F0">
      <w:pPr>
        <w:tabs>
          <w:tab w:val="left" w:pos="3806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es-DO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DO"/>
        </w:rPr>
        <w:t xml:space="preserve">Ing. </w:t>
      </w:r>
      <w:r w:rsidRPr="007C505F">
        <w:rPr>
          <w:rFonts w:ascii="Times New Roman" w:hAnsi="Times New Roman" w:cs="Times New Roman"/>
          <w:b/>
          <w:bCs/>
          <w:sz w:val="22"/>
          <w:szCs w:val="22"/>
          <w:lang w:val="es-DO"/>
        </w:rPr>
        <w:t>Leónidas Batista Díaz</w:t>
      </w:r>
    </w:p>
    <w:p w14:paraId="3DDCA471" w14:textId="0F1C3796" w:rsidR="00CD15EA" w:rsidRDefault="00CD15EA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  <w:r w:rsidRPr="003D330F">
        <w:rPr>
          <w:rFonts w:ascii="Times New Roman" w:hAnsi="Times New Roman" w:cs="Times New Roman"/>
          <w:sz w:val="22"/>
          <w:szCs w:val="22"/>
          <w:lang w:val="es-DO"/>
        </w:rPr>
        <w:t>Di</w:t>
      </w:r>
      <w:r w:rsidRPr="00CD15EA">
        <w:rPr>
          <w:rFonts w:ascii="Times New Roman" w:hAnsi="Times New Roman" w:cs="Times New Roman"/>
          <w:sz w:val="22"/>
          <w:szCs w:val="22"/>
          <w:lang w:val="es-DO"/>
        </w:rPr>
        <w:t>rector Ejecutivo</w:t>
      </w:r>
    </w:p>
    <w:p w14:paraId="7D765434" w14:textId="77777777" w:rsidR="00C865D5" w:rsidRDefault="00C865D5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12B49192" w14:textId="77777777" w:rsidR="00C865D5" w:rsidRDefault="00C865D5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4821C39D" w14:textId="77777777" w:rsidR="00C865D5" w:rsidRDefault="00C865D5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</w:p>
    <w:p w14:paraId="6B40B0FC" w14:textId="693E81A7" w:rsidR="00C865D5" w:rsidRPr="00CD15EA" w:rsidRDefault="00C865D5" w:rsidP="00D923F0">
      <w:pPr>
        <w:tabs>
          <w:tab w:val="left" w:pos="3806"/>
        </w:tabs>
        <w:jc w:val="center"/>
        <w:rPr>
          <w:rFonts w:ascii="Times New Roman" w:hAnsi="Times New Roman" w:cs="Times New Roman"/>
          <w:sz w:val="22"/>
          <w:szCs w:val="22"/>
          <w:lang w:val="es-DO"/>
        </w:rPr>
      </w:pPr>
      <w:r>
        <w:rPr>
          <w:rFonts w:ascii="Times New Roman" w:hAnsi="Times New Roman" w:cs="Times New Roman"/>
          <w:sz w:val="22"/>
          <w:szCs w:val="22"/>
          <w:lang w:val="es-DO"/>
        </w:rPr>
        <w:t>Enero</w:t>
      </w:r>
      <w:r w:rsidR="00537334">
        <w:rPr>
          <w:rFonts w:ascii="Times New Roman" w:hAnsi="Times New Roman" w:cs="Times New Roman"/>
          <w:sz w:val="22"/>
          <w:szCs w:val="22"/>
          <w:lang w:val="es-DO"/>
        </w:rPr>
        <w:t xml:space="preserve"> 2024</w:t>
      </w:r>
    </w:p>
    <w:sectPr w:rsidR="00C865D5" w:rsidRPr="00CD15EA" w:rsidSect="00CB059C">
      <w:footerReference w:type="default" r:id="rId15"/>
      <w:type w:val="continuous"/>
      <w:pgSz w:w="12240" w:h="15840" w:code="1"/>
      <w:pgMar w:top="1701" w:right="1418" w:bottom="1701" w:left="1418" w:header="708" w:footer="10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9AEE" w14:textId="77777777" w:rsidR="00CB059C" w:rsidRDefault="00CB059C" w:rsidP="006652F4">
      <w:r>
        <w:separator/>
      </w:r>
    </w:p>
  </w:endnote>
  <w:endnote w:type="continuationSeparator" w:id="0">
    <w:p w14:paraId="0F3AB1E3" w14:textId="77777777" w:rsidR="00CB059C" w:rsidRDefault="00CB059C" w:rsidP="0066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2B3E" w14:textId="38C689DC" w:rsidR="001A139A" w:rsidRPr="00A31A11" w:rsidRDefault="00DF08AE">
    <w:pPr>
      <w:rPr>
        <w:rFonts w:ascii="Times New Roman" w:hAnsi="Times New Roman" w:cs="Times New Roman"/>
        <w:sz w:val="18"/>
        <w:szCs w:val="18"/>
      </w:rPr>
    </w:pPr>
    <w:r w:rsidRPr="00DF08AE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587C894" wp14:editId="35269D9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9194165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1A9D8" w14:textId="24ED5679" w:rsidR="00DF08AE" w:rsidRPr="004042E1" w:rsidRDefault="00066BD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4042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12"/>
                                <w:szCs w:val="12"/>
                                <w:lang w:val="en-US"/>
                              </w:rPr>
                              <w:t>PLAN OPERATIVO 2024</w:t>
                            </w:r>
                          </w:p>
                          <w:p w14:paraId="079B5A28" w14:textId="77777777" w:rsidR="004042E1" w:rsidRDefault="004042E1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87C894" id="Grupo 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">
              <v:rect id="Rectá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5771A9D8" w14:textId="24ED5679" w:rsidR="00DF08AE" w:rsidRPr="004042E1" w:rsidRDefault="00066BD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C45911" w:themeColor="accent2" w:themeShade="BF"/>
                          <w:sz w:val="12"/>
                          <w:szCs w:val="12"/>
                          <w:lang w:val="en-US"/>
                        </w:rPr>
                      </w:pPr>
                      <w:r w:rsidRPr="004042E1">
                        <w:rPr>
                          <w:rFonts w:ascii="Times New Roman" w:hAnsi="Times New Roman" w:cs="Times New Roman"/>
                          <w:b/>
                          <w:bCs/>
                          <w:color w:val="C45911" w:themeColor="accent2" w:themeShade="BF"/>
                          <w:sz w:val="12"/>
                          <w:szCs w:val="12"/>
                          <w:lang w:val="en-US"/>
                        </w:rPr>
                        <w:t>PLAN OPERATIVO 2024</w:t>
                      </w:r>
                    </w:p>
                    <w:p w14:paraId="079B5A28" w14:textId="77777777" w:rsidR="004042E1" w:rsidRDefault="004042E1"/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F08AE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79BE05" wp14:editId="4A7B96D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9194165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D9E35" w14:textId="77777777" w:rsidR="00DF08AE" w:rsidRDefault="00DF08A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9BE05" id="Rectángulo 8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3E8D9E35" w14:textId="77777777" w:rsidR="00DF08AE" w:rsidRDefault="00DF08A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D6FC" w14:textId="77777777" w:rsidR="00CB059C" w:rsidRDefault="00CB059C" w:rsidP="006652F4">
      <w:r>
        <w:separator/>
      </w:r>
    </w:p>
  </w:footnote>
  <w:footnote w:type="continuationSeparator" w:id="0">
    <w:p w14:paraId="1C0ECD75" w14:textId="77777777" w:rsidR="00CB059C" w:rsidRDefault="00CB059C" w:rsidP="0066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1D9"/>
    <w:multiLevelType w:val="hybridMultilevel"/>
    <w:tmpl w:val="9E8E1CC4"/>
    <w:lvl w:ilvl="0" w:tplc="1C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A823D57"/>
    <w:multiLevelType w:val="hybridMultilevel"/>
    <w:tmpl w:val="D190198A"/>
    <w:lvl w:ilvl="0" w:tplc="D6A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26273"/>
    <w:multiLevelType w:val="hybridMultilevel"/>
    <w:tmpl w:val="1B2CBC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0E32"/>
    <w:multiLevelType w:val="hybridMultilevel"/>
    <w:tmpl w:val="8194A6F6"/>
    <w:lvl w:ilvl="0" w:tplc="1C0A000B">
      <w:start w:val="1"/>
      <w:numFmt w:val="bullet"/>
      <w:lvlText w:val=""/>
      <w:lvlJc w:val="left"/>
      <w:pPr>
        <w:ind w:left="2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4" w15:restartNumberingAfterBreak="0">
    <w:nsid w:val="1ED6327C"/>
    <w:multiLevelType w:val="hybridMultilevel"/>
    <w:tmpl w:val="F20EA076"/>
    <w:lvl w:ilvl="0" w:tplc="1C0A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20213E7F"/>
    <w:multiLevelType w:val="hybridMultilevel"/>
    <w:tmpl w:val="933835B2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931F4"/>
    <w:multiLevelType w:val="hybridMultilevel"/>
    <w:tmpl w:val="1DBE6302"/>
    <w:lvl w:ilvl="0" w:tplc="1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4674EE"/>
    <w:multiLevelType w:val="hybridMultilevel"/>
    <w:tmpl w:val="65CCA39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F172FD"/>
    <w:multiLevelType w:val="hybridMultilevel"/>
    <w:tmpl w:val="C4429B7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437567E"/>
    <w:multiLevelType w:val="hybridMultilevel"/>
    <w:tmpl w:val="DB90AE40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DB58FD"/>
    <w:multiLevelType w:val="hybridMultilevel"/>
    <w:tmpl w:val="3B489B3A"/>
    <w:lvl w:ilvl="0" w:tplc="1C0A000F">
      <w:start w:val="1"/>
      <w:numFmt w:val="decimal"/>
      <w:lvlText w:val="%1."/>
      <w:lvlJc w:val="left"/>
      <w:pPr>
        <w:ind w:left="1800" w:hanging="360"/>
      </w:pPr>
    </w:lvl>
    <w:lvl w:ilvl="1" w:tplc="1C0A0019" w:tentative="1">
      <w:start w:val="1"/>
      <w:numFmt w:val="lowerLetter"/>
      <w:lvlText w:val="%2."/>
      <w:lvlJc w:val="left"/>
      <w:pPr>
        <w:ind w:left="2520" w:hanging="360"/>
      </w:pPr>
    </w:lvl>
    <w:lvl w:ilvl="2" w:tplc="1C0A001B" w:tentative="1">
      <w:start w:val="1"/>
      <w:numFmt w:val="lowerRoman"/>
      <w:lvlText w:val="%3."/>
      <w:lvlJc w:val="right"/>
      <w:pPr>
        <w:ind w:left="3240" w:hanging="180"/>
      </w:pPr>
    </w:lvl>
    <w:lvl w:ilvl="3" w:tplc="1C0A000F" w:tentative="1">
      <w:start w:val="1"/>
      <w:numFmt w:val="decimal"/>
      <w:lvlText w:val="%4."/>
      <w:lvlJc w:val="left"/>
      <w:pPr>
        <w:ind w:left="3960" w:hanging="360"/>
      </w:pPr>
    </w:lvl>
    <w:lvl w:ilvl="4" w:tplc="1C0A0019" w:tentative="1">
      <w:start w:val="1"/>
      <w:numFmt w:val="lowerLetter"/>
      <w:lvlText w:val="%5."/>
      <w:lvlJc w:val="left"/>
      <w:pPr>
        <w:ind w:left="4680" w:hanging="360"/>
      </w:pPr>
    </w:lvl>
    <w:lvl w:ilvl="5" w:tplc="1C0A001B" w:tentative="1">
      <w:start w:val="1"/>
      <w:numFmt w:val="lowerRoman"/>
      <w:lvlText w:val="%6."/>
      <w:lvlJc w:val="right"/>
      <w:pPr>
        <w:ind w:left="5400" w:hanging="180"/>
      </w:pPr>
    </w:lvl>
    <w:lvl w:ilvl="6" w:tplc="1C0A000F" w:tentative="1">
      <w:start w:val="1"/>
      <w:numFmt w:val="decimal"/>
      <w:lvlText w:val="%7."/>
      <w:lvlJc w:val="left"/>
      <w:pPr>
        <w:ind w:left="6120" w:hanging="360"/>
      </w:pPr>
    </w:lvl>
    <w:lvl w:ilvl="7" w:tplc="1C0A0019" w:tentative="1">
      <w:start w:val="1"/>
      <w:numFmt w:val="lowerLetter"/>
      <w:lvlText w:val="%8."/>
      <w:lvlJc w:val="left"/>
      <w:pPr>
        <w:ind w:left="6840" w:hanging="360"/>
      </w:pPr>
    </w:lvl>
    <w:lvl w:ilvl="8" w:tplc="1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926317"/>
    <w:multiLevelType w:val="hybridMultilevel"/>
    <w:tmpl w:val="7922A97A"/>
    <w:lvl w:ilvl="0" w:tplc="1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72CFB"/>
    <w:multiLevelType w:val="hybridMultilevel"/>
    <w:tmpl w:val="12C44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47EA3"/>
    <w:multiLevelType w:val="multilevel"/>
    <w:tmpl w:val="16F4174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hint="default"/>
      </w:rPr>
    </w:lvl>
  </w:abstractNum>
  <w:abstractNum w:abstractNumId="14" w15:restartNumberingAfterBreak="0">
    <w:nsid w:val="77F82DEC"/>
    <w:multiLevelType w:val="hybridMultilevel"/>
    <w:tmpl w:val="0382ED34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0655174">
    <w:abstractNumId w:val="2"/>
  </w:num>
  <w:num w:numId="2" w16cid:durableId="237136732">
    <w:abstractNumId w:val="7"/>
  </w:num>
  <w:num w:numId="3" w16cid:durableId="2064210761">
    <w:abstractNumId w:val="13"/>
  </w:num>
  <w:num w:numId="4" w16cid:durableId="1154103739">
    <w:abstractNumId w:val="8"/>
  </w:num>
  <w:num w:numId="5" w16cid:durableId="1692954372">
    <w:abstractNumId w:val="1"/>
  </w:num>
  <w:num w:numId="6" w16cid:durableId="662977403">
    <w:abstractNumId w:val="12"/>
  </w:num>
  <w:num w:numId="7" w16cid:durableId="732119241">
    <w:abstractNumId w:val="4"/>
  </w:num>
  <w:num w:numId="8" w16cid:durableId="2141924016">
    <w:abstractNumId w:val="0"/>
  </w:num>
  <w:num w:numId="9" w16cid:durableId="1064570263">
    <w:abstractNumId w:val="3"/>
  </w:num>
  <w:num w:numId="10" w16cid:durableId="163709367">
    <w:abstractNumId w:val="14"/>
  </w:num>
  <w:num w:numId="11" w16cid:durableId="1284380939">
    <w:abstractNumId w:val="11"/>
  </w:num>
  <w:num w:numId="12" w16cid:durableId="709571434">
    <w:abstractNumId w:val="6"/>
  </w:num>
  <w:num w:numId="13" w16cid:durableId="981234292">
    <w:abstractNumId w:val="5"/>
  </w:num>
  <w:num w:numId="14" w16cid:durableId="1742866718">
    <w:abstractNumId w:val="10"/>
  </w:num>
  <w:num w:numId="15" w16cid:durableId="3532695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AD"/>
    <w:rsid w:val="00001D49"/>
    <w:rsid w:val="00001FF0"/>
    <w:rsid w:val="000059B5"/>
    <w:rsid w:val="00011941"/>
    <w:rsid w:val="00016675"/>
    <w:rsid w:val="00023FBF"/>
    <w:rsid w:val="00030647"/>
    <w:rsid w:val="00030743"/>
    <w:rsid w:val="00035B7F"/>
    <w:rsid w:val="00036AB9"/>
    <w:rsid w:val="00041E6A"/>
    <w:rsid w:val="000432FF"/>
    <w:rsid w:val="0004397C"/>
    <w:rsid w:val="00057530"/>
    <w:rsid w:val="00066BD1"/>
    <w:rsid w:val="00071E0E"/>
    <w:rsid w:val="00073DD1"/>
    <w:rsid w:val="00076857"/>
    <w:rsid w:val="00093529"/>
    <w:rsid w:val="0009365C"/>
    <w:rsid w:val="000B0898"/>
    <w:rsid w:val="000B6A76"/>
    <w:rsid w:val="000C244D"/>
    <w:rsid w:val="000C4C31"/>
    <w:rsid w:val="000C61AE"/>
    <w:rsid w:val="000C66D7"/>
    <w:rsid w:val="000D4611"/>
    <w:rsid w:val="000E0B49"/>
    <w:rsid w:val="000E5280"/>
    <w:rsid w:val="000F3928"/>
    <w:rsid w:val="000F6029"/>
    <w:rsid w:val="00100FFC"/>
    <w:rsid w:val="001013B9"/>
    <w:rsid w:val="001060D7"/>
    <w:rsid w:val="00116B1A"/>
    <w:rsid w:val="00121739"/>
    <w:rsid w:val="00121A70"/>
    <w:rsid w:val="00122FBF"/>
    <w:rsid w:val="0013139F"/>
    <w:rsid w:val="00132996"/>
    <w:rsid w:val="00136253"/>
    <w:rsid w:val="0016020B"/>
    <w:rsid w:val="001655AA"/>
    <w:rsid w:val="0018315F"/>
    <w:rsid w:val="00184933"/>
    <w:rsid w:val="00184ABB"/>
    <w:rsid w:val="00194961"/>
    <w:rsid w:val="00197360"/>
    <w:rsid w:val="001A139A"/>
    <w:rsid w:val="001A6D71"/>
    <w:rsid w:val="001B3031"/>
    <w:rsid w:val="001B50F3"/>
    <w:rsid w:val="001D0037"/>
    <w:rsid w:val="001D2E05"/>
    <w:rsid w:val="001D3B98"/>
    <w:rsid w:val="001D7105"/>
    <w:rsid w:val="002053F5"/>
    <w:rsid w:val="00212F26"/>
    <w:rsid w:val="00214DEC"/>
    <w:rsid w:val="002171DC"/>
    <w:rsid w:val="00221E5D"/>
    <w:rsid w:val="00225ECB"/>
    <w:rsid w:val="00226C36"/>
    <w:rsid w:val="00232725"/>
    <w:rsid w:val="00237529"/>
    <w:rsid w:val="00241623"/>
    <w:rsid w:val="002430C9"/>
    <w:rsid w:val="0026020B"/>
    <w:rsid w:val="00267458"/>
    <w:rsid w:val="0027230F"/>
    <w:rsid w:val="00275DD1"/>
    <w:rsid w:val="00294E93"/>
    <w:rsid w:val="002C4C95"/>
    <w:rsid w:val="002E14CA"/>
    <w:rsid w:val="002E60CE"/>
    <w:rsid w:val="002F14B9"/>
    <w:rsid w:val="002F19B7"/>
    <w:rsid w:val="002F29E0"/>
    <w:rsid w:val="00300D84"/>
    <w:rsid w:val="00311820"/>
    <w:rsid w:val="003228B6"/>
    <w:rsid w:val="00330378"/>
    <w:rsid w:val="00343041"/>
    <w:rsid w:val="003455FB"/>
    <w:rsid w:val="00351A15"/>
    <w:rsid w:val="00361C9C"/>
    <w:rsid w:val="00362A93"/>
    <w:rsid w:val="00377FCA"/>
    <w:rsid w:val="00383B87"/>
    <w:rsid w:val="00383E86"/>
    <w:rsid w:val="00385F36"/>
    <w:rsid w:val="003875BA"/>
    <w:rsid w:val="00395791"/>
    <w:rsid w:val="00396033"/>
    <w:rsid w:val="003A0AEC"/>
    <w:rsid w:val="003A0BF6"/>
    <w:rsid w:val="003D330F"/>
    <w:rsid w:val="003E3A03"/>
    <w:rsid w:val="00402E04"/>
    <w:rsid w:val="004042E1"/>
    <w:rsid w:val="00412AF8"/>
    <w:rsid w:val="004135AB"/>
    <w:rsid w:val="004157E0"/>
    <w:rsid w:val="00425ED4"/>
    <w:rsid w:val="0043406D"/>
    <w:rsid w:val="004410A7"/>
    <w:rsid w:val="004441D0"/>
    <w:rsid w:val="00444990"/>
    <w:rsid w:val="00452C05"/>
    <w:rsid w:val="004615D6"/>
    <w:rsid w:val="00462F77"/>
    <w:rsid w:val="0046792D"/>
    <w:rsid w:val="004773A2"/>
    <w:rsid w:val="00481324"/>
    <w:rsid w:val="00486CFE"/>
    <w:rsid w:val="004941BC"/>
    <w:rsid w:val="00494875"/>
    <w:rsid w:val="004A408D"/>
    <w:rsid w:val="004B4BE3"/>
    <w:rsid w:val="004C1489"/>
    <w:rsid w:val="004C30E3"/>
    <w:rsid w:val="004D4866"/>
    <w:rsid w:val="004E4006"/>
    <w:rsid w:val="004E5FB2"/>
    <w:rsid w:val="004F1337"/>
    <w:rsid w:val="004F384C"/>
    <w:rsid w:val="004F5400"/>
    <w:rsid w:val="00500555"/>
    <w:rsid w:val="00501DF1"/>
    <w:rsid w:val="00504D3C"/>
    <w:rsid w:val="005219D1"/>
    <w:rsid w:val="00524AB7"/>
    <w:rsid w:val="0053206A"/>
    <w:rsid w:val="0053331D"/>
    <w:rsid w:val="0053459E"/>
    <w:rsid w:val="00537334"/>
    <w:rsid w:val="005450C0"/>
    <w:rsid w:val="0055049F"/>
    <w:rsid w:val="00551517"/>
    <w:rsid w:val="00553588"/>
    <w:rsid w:val="00556717"/>
    <w:rsid w:val="0056472C"/>
    <w:rsid w:val="00586662"/>
    <w:rsid w:val="005A16B9"/>
    <w:rsid w:val="005B48D6"/>
    <w:rsid w:val="005E11D1"/>
    <w:rsid w:val="005E22EB"/>
    <w:rsid w:val="005F6502"/>
    <w:rsid w:val="00600102"/>
    <w:rsid w:val="00610CE0"/>
    <w:rsid w:val="00631DEF"/>
    <w:rsid w:val="006329B8"/>
    <w:rsid w:val="0063370D"/>
    <w:rsid w:val="00641133"/>
    <w:rsid w:val="00643F7A"/>
    <w:rsid w:val="00653530"/>
    <w:rsid w:val="00661491"/>
    <w:rsid w:val="00664003"/>
    <w:rsid w:val="006652F4"/>
    <w:rsid w:val="00667C0B"/>
    <w:rsid w:val="00671CF6"/>
    <w:rsid w:val="00673827"/>
    <w:rsid w:val="00674922"/>
    <w:rsid w:val="00676963"/>
    <w:rsid w:val="006956D2"/>
    <w:rsid w:val="006962C7"/>
    <w:rsid w:val="00696AA4"/>
    <w:rsid w:val="006A72DB"/>
    <w:rsid w:val="006B753F"/>
    <w:rsid w:val="006C1B5E"/>
    <w:rsid w:val="006D0026"/>
    <w:rsid w:val="006D0E99"/>
    <w:rsid w:val="006D501D"/>
    <w:rsid w:val="006E179E"/>
    <w:rsid w:val="006E2815"/>
    <w:rsid w:val="006E545F"/>
    <w:rsid w:val="006F1DB5"/>
    <w:rsid w:val="006F68E7"/>
    <w:rsid w:val="00700932"/>
    <w:rsid w:val="007069A4"/>
    <w:rsid w:val="007151AB"/>
    <w:rsid w:val="00717D8F"/>
    <w:rsid w:val="00724F62"/>
    <w:rsid w:val="007271C1"/>
    <w:rsid w:val="007403CD"/>
    <w:rsid w:val="00753CCE"/>
    <w:rsid w:val="00767C23"/>
    <w:rsid w:val="00777345"/>
    <w:rsid w:val="0078178A"/>
    <w:rsid w:val="00782E7A"/>
    <w:rsid w:val="00783F7E"/>
    <w:rsid w:val="007867EA"/>
    <w:rsid w:val="007903DE"/>
    <w:rsid w:val="00792DD9"/>
    <w:rsid w:val="0079337B"/>
    <w:rsid w:val="007A331E"/>
    <w:rsid w:val="007A5EF4"/>
    <w:rsid w:val="007A7774"/>
    <w:rsid w:val="007B3923"/>
    <w:rsid w:val="007C505F"/>
    <w:rsid w:val="007C53ED"/>
    <w:rsid w:val="007D24D9"/>
    <w:rsid w:val="007D2A86"/>
    <w:rsid w:val="007E41BE"/>
    <w:rsid w:val="007F217A"/>
    <w:rsid w:val="007F390E"/>
    <w:rsid w:val="007F50A1"/>
    <w:rsid w:val="007F5D91"/>
    <w:rsid w:val="0081601F"/>
    <w:rsid w:val="00847C7B"/>
    <w:rsid w:val="00853FC1"/>
    <w:rsid w:val="0086112E"/>
    <w:rsid w:val="008618BE"/>
    <w:rsid w:val="00874525"/>
    <w:rsid w:val="00881A5F"/>
    <w:rsid w:val="00883B16"/>
    <w:rsid w:val="00887616"/>
    <w:rsid w:val="00894A68"/>
    <w:rsid w:val="008A396E"/>
    <w:rsid w:val="008B1C8D"/>
    <w:rsid w:val="008B4F41"/>
    <w:rsid w:val="008C0F2F"/>
    <w:rsid w:val="008C654B"/>
    <w:rsid w:val="008C6899"/>
    <w:rsid w:val="008D1722"/>
    <w:rsid w:val="008D61A5"/>
    <w:rsid w:val="008D6E97"/>
    <w:rsid w:val="008E21C0"/>
    <w:rsid w:val="009019E1"/>
    <w:rsid w:val="0091042D"/>
    <w:rsid w:val="00912ED7"/>
    <w:rsid w:val="009215E4"/>
    <w:rsid w:val="009224CC"/>
    <w:rsid w:val="00922630"/>
    <w:rsid w:val="00925752"/>
    <w:rsid w:val="0093239A"/>
    <w:rsid w:val="00933517"/>
    <w:rsid w:val="009427AE"/>
    <w:rsid w:val="00951405"/>
    <w:rsid w:val="009572AF"/>
    <w:rsid w:val="009611EF"/>
    <w:rsid w:val="00962EED"/>
    <w:rsid w:val="009678A4"/>
    <w:rsid w:val="00972B97"/>
    <w:rsid w:val="00972CFF"/>
    <w:rsid w:val="00975732"/>
    <w:rsid w:val="00976382"/>
    <w:rsid w:val="009916D5"/>
    <w:rsid w:val="00993916"/>
    <w:rsid w:val="00995FF6"/>
    <w:rsid w:val="00996C5D"/>
    <w:rsid w:val="009B0DB6"/>
    <w:rsid w:val="009B32EF"/>
    <w:rsid w:val="009C1A6D"/>
    <w:rsid w:val="009C5BE7"/>
    <w:rsid w:val="009C7704"/>
    <w:rsid w:val="009C7938"/>
    <w:rsid w:val="009C7F4F"/>
    <w:rsid w:val="009D6AEF"/>
    <w:rsid w:val="009E1FEA"/>
    <w:rsid w:val="009E2D60"/>
    <w:rsid w:val="009E69E0"/>
    <w:rsid w:val="009F4582"/>
    <w:rsid w:val="009F5580"/>
    <w:rsid w:val="00A02ADB"/>
    <w:rsid w:val="00A02C31"/>
    <w:rsid w:val="00A04C34"/>
    <w:rsid w:val="00A21A1A"/>
    <w:rsid w:val="00A31A11"/>
    <w:rsid w:val="00A36C61"/>
    <w:rsid w:val="00A376C8"/>
    <w:rsid w:val="00A5375D"/>
    <w:rsid w:val="00A5474E"/>
    <w:rsid w:val="00A57898"/>
    <w:rsid w:val="00A740FE"/>
    <w:rsid w:val="00A801D6"/>
    <w:rsid w:val="00A9510F"/>
    <w:rsid w:val="00AB743F"/>
    <w:rsid w:val="00AC400B"/>
    <w:rsid w:val="00AD2E4A"/>
    <w:rsid w:val="00AF0FAE"/>
    <w:rsid w:val="00AF174D"/>
    <w:rsid w:val="00B04F6F"/>
    <w:rsid w:val="00B05D0C"/>
    <w:rsid w:val="00B05E9D"/>
    <w:rsid w:val="00B10CFC"/>
    <w:rsid w:val="00B14460"/>
    <w:rsid w:val="00B159CD"/>
    <w:rsid w:val="00B1797B"/>
    <w:rsid w:val="00B24709"/>
    <w:rsid w:val="00B27A1D"/>
    <w:rsid w:val="00B31ECF"/>
    <w:rsid w:val="00B32B4D"/>
    <w:rsid w:val="00B3334B"/>
    <w:rsid w:val="00B428C9"/>
    <w:rsid w:val="00B550FB"/>
    <w:rsid w:val="00B650A9"/>
    <w:rsid w:val="00B80C4E"/>
    <w:rsid w:val="00B87C78"/>
    <w:rsid w:val="00BB14C6"/>
    <w:rsid w:val="00BB3D35"/>
    <w:rsid w:val="00BC0644"/>
    <w:rsid w:val="00BC48FF"/>
    <w:rsid w:val="00BD007B"/>
    <w:rsid w:val="00BD34FE"/>
    <w:rsid w:val="00BF3684"/>
    <w:rsid w:val="00C00F8D"/>
    <w:rsid w:val="00C02A57"/>
    <w:rsid w:val="00C02BFE"/>
    <w:rsid w:val="00C04546"/>
    <w:rsid w:val="00C07CED"/>
    <w:rsid w:val="00C1449B"/>
    <w:rsid w:val="00C152C8"/>
    <w:rsid w:val="00C1633C"/>
    <w:rsid w:val="00C20BC6"/>
    <w:rsid w:val="00C2324C"/>
    <w:rsid w:val="00C25F4C"/>
    <w:rsid w:val="00C2773F"/>
    <w:rsid w:val="00C31834"/>
    <w:rsid w:val="00C468CA"/>
    <w:rsid w:val="00C50FE4"/>
    <w:rsid w:val="00C556ED"/>
    <w:rsid w:val="00C607CD"/>
    <w:rsid w:val="00C6465A"/>
    <w:rsid w:val="00C65AFE"/>
    <w:rsid w:val="00C65F6E"/>
    <w:rsid w:val="00C72F94"/>
    <w:rsid w:val="00C74719"/>
    <w:rsid w:val="00C77C17"/>
    <w:rsid w:val="00C84319"/>
    <w:rsid w:val="00C84E0C"/>
    <w:rsid w:val="00C865D5"/>
    <w:rsid w:val="00C920C3"/>
    <w:rsid w:val="00CA1098"/>
    <w:rsid w:val="00CA6FA5"/>
    <w:rsid w:val="00CB059C"/>
    <w:rsid w:val="00CB1389"/>
    <w:rsid w:val="00CB3CC6"/>
    <w:rsid w:val="00CC42A1"/>
    <w:rsid w:val="00CD15EA"/>
    <w:rsid w:val="00CD408F"/>
    <w:rsid w:val="00CD4C32"/>
    <w:rsid w:val="00CE06AD"/>
    <w:rsid w:val="00CE5F55"/>
    <w:rsid w:val="00CF35F2"/>
    <w:rsid w:val="00D00A5A"/>
    <w:rsid w:val="00D06516"/>
    <w:rsid w:val="00D11959"/>
    <w:rsid w:val="00D154E3"/>
    <w:rsid w:val="00D17CDA"/>
    <w:rsid w:val="00D2793E"/>
    <w:rsid w:val="00D3548F"/>
    <w:rsid w:val="00D37A00"/>
    <w:rsid w:val="00D4787E"/>
    <w:rsid w:val="00D7541D"/>
    <w:rsid w:val="00D75F38"/>
    <w:rsid w:val="00D8238D"/>
    <w:rsid w:val="00D8626B"/>
    <w:rsid w:val="00D923F0"/>
    <w:rsid w:val="00D94576"/>
    <w:rsid w:val="00D94DE2"/>
    <w:rsid w:val="00D9555E"/>
    <w:rsid w:val="00D97FAD"/>
    <w:rsid w:val="00DA0F9E"/>
    <w:rsid w:val="00DA6AA3"/>
    <w:rsid w:val="00DB777A"/>
    <w:rsid w:val="00DC4117"/>
    <w:rsid w:val="00DE41A9"/>
    <w:rsid w:val="00DE6F28"/>
    <w:rsid w:val="00DF08AE"/>
    <w:rsid w:val="00DF28AE"/>
    <w:rsid w:val="00DF5FAC"/>
    <w:rsid w:val="00DF7710"/>
    <w:rsid w:val="00E059F9"/>
    <w:rsid w:val="00E13C73"/>
    <w:rsid w:val="00E165FD"/>
    <w:rsid w:val="00E2162F"/>
    <w:rsid w:val="00E247A7"/>
    <w:rsid w:val="00E403C3"/>
    <w:rsid w:val="00E40B2C"/>
    <w:rsid w:val="00E411EC"/>
    <w:rsid w:val="00E429C6"/>
    <w:rsid w:val="00E46962"/>
    <w:rsid w:val="00E61237"/>
    <w:rsid w:val="00E673C3"/>
    <w:rsid w:val="00E733CF"/>
    <w:rsid w:val="00E74FEA"/>
    <w:rsid w:val="00E85DAE"/>
    <w:rsid w:val="00E91370"/>
    <w:rsid w:val="00E933C4"/>
    <w:rsid w:val="00E95A64"/>
    <w:rsid w:val="00E95F48"/>
    <w:rsid w:val="00EA083C"/>
    <w:rsid w:val="00EB0FA9"/>
    <w:rsid w:val="00EB4716"/>
    <w:rsid w:val="00EB552E"/>
    <w:rsid w:val="00EB67DD"/>
    <w:rsid w:val="00EC7AF3"/>
    <w:rsid w:val="00ED54A3"/>
    <w:rsid w:val="00ED59F4"/>
    <w:rsid w:val="00EE076C"/>
    <w:rsid w:val="00EE669E"/>
    <w:rsid w:val="00EE7B04"/>
    <w:rsid w:val="00EF6F8B"/>
    <w:rsid w:val="00F02ECE"/>
    <w:rsid w:val="00F05A93"/>
    <w:rsid w:val="00F05BAD"/>
    <w:rsid w:val="00F12571"/>
    <w:rsid w:val="00F15992"/>
    <w:rsid w:val="00F20755"/>
    <w:rsid w:val="00F21539"/>
    <w:rsid w:val="00F23FFB"/>
    <w:rsid w:val="00F277FD"/>
    <w:rsid w:val="00F27F64"/>
    <w:rsid w:val="00F3141A"/>
    <w:rsid w:val="00F41BCC"/>
    <w:rsid w:val="00F446B6"/>
    <w:rsid w:val="00F44B71"/>
    <w:rsid w:val="00F44F9A"/>
    <w:rsid w:val="00F4658C"/>
    <w:rsid w:val="00F54A9A"/>
    <w:rsid w:val="00F54E89"/>
    <w:rsid w:val="00F56D38"/>
    <w:rsid w:val="00F61AFF"/>
    <w:rsid w:val="00F71312"/>
    <w:rsid w:val="00F80BB1"/>
    <w:rsid w:val="00F86893"/>
    <w:rsid w:val="00F87B76"/>
    <w:rsid w:val="00F87D57"/>
    <w:rsid w:val="00F96273"/>
    <w:rsid w:val="00FA015D"/>
    <w:rsid w:val="00FA18D1"/>
    <w:rsid w:val="00FA2BF0"/>
    <w:rsid w:val="00FB583D"/>
    <w:rsid w:val="00FB7DBC"/>
    <w:rsid w:val="00FC233A"/>
    <w:rsid w:val="00FC2EE1"/>
    <w:rsid w:val="00FC47C5"/>
    <w:rsid w:val="00FE1E0B"/>
    <w:rsid w:val="00FE63C9"/>
    <w:rsid w:val="00FE66D1"/>
    <w:rsid w:val="00FE6E1A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28D0D"/>
  <w15:docId w15:val="{91243F26-A698-47DF-B760-6AE050E7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A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97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7F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97F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97F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97FA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97FAD"/>
    <w:rPr>
      <w:rFonts w:eastAsiaTheme="minorEastAsia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97FAD"/>
    <w:pPr>
      <w:spacing w:line="276" w:lineRule="auto"/>
      <w:outlineLvl w:val="9"/>
    </w:pPr>
    <w:rPr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073DD1"/>
    <w:pPr>
      <w:tabs>
        <w:tab w:val="right" w:leader="dot" w:pos="9522"/>
      </w:tabs>
      <w:spacing w:after="100"/>
    </w:pPr>
    <w:rPr>
      <w:rFonts w:ascii="Times New Roman" w:hAnsi="Times New Roman" w:cs="Times New Roman"/>
      <w:b/>
      <w:bCs/>
      <w:noProof/>
      <w:lang w:val="es-DO"/>
    </w:rPr>
  </w:style>
  <w:style w:type="paragraph" w:styleId="TDC2">
    <w:name w:val="toc 2"/>
    <w:basedOn w:val="Normal"/>
    <w:next w:val="Normal"/>
    <w:autoRedefine/>
    <w:uiPriority w:val="39"/>
    <w:unhideWhenUsed/>
    <w:rsid w:val="006A72DB"/>
    <w:pPr>
      <w:tabs>
        <w:tab w:val="left" w:pos="660"/>
        <w:tab w:val="right" w:leader="dot" w:pos="9522"/>
      </w:tabs>
      <w:ind w:left="567"/>
    </w:pPr>
    <w:rPr>
      <w:rFonts w:ascii="Times New Roman" w:hAnsi="Times New Roman" w:cs="Times New Roman"/>
      <w:noProof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97FA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97FA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652F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2F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52F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F4"/>
    <w:rPr>
      <w:rFonts w:eastAsiaTheme="minorEastAsia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C7471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121A7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1BC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1BCC"/>
    <w:rPr>
      <w:rFonts w:eastAsiaTheme="minorEastAsia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41BC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62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D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A15C8B1A6B4045BA4D08B5F40C2DF1" ma:contentTypeVersion="15" ma:contentTypeDescription="Crear nuevo documento." ma:contentTypeScope="" ma:versionID="25625f3321f277e9ee4ded647c53c8bb">
  <xsd:schema xmlns:xsd="http://www.w3.org/2001/XMLSchema" xmlns:xs="http://www.w3.org/2001/XMLSchema" xmlns:p="http://schemas.microsoft.com/office/2006/metadata/properties" xmlns:ns3="aa8a5bb7-e6a9-4dc4-9832-24e3771da001" xmlns:ns4="9ea08418-81be-462a-af0d-1913e6767c32" targetNamespace="http://schemas.microsoft.com/office/2006/metadata/properties" ma:root="true" ma:fieldsID="7e99d722cbdedb987652055833b3074d" ns3:_="" ns4:_="">
    <xsd:import namespace="aa8a5bb7-e6a9-4dc4-9832-24e3771da001"/>
    <xsd:import namespace="9ea08418-81be-462a-af0d-1913e6767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5bb7-e6a9-4dc4-9832-24e3771da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8418-81be-462a-af0d-1913e6767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8a5bb7-e6a9-4dc4-9832-24e3771da001" xsi:nil="true"/>
  </documentManagement>
</p:properties>
</file>

<file path=customXml/itemProps1.xml><?xml version="1.0" encoding="utf-8"?>
<ds:datastoreItem xmlns:ds="http://schemas.openxmlformats.org/officeDocument/2006/customXml" ds:itemID="{EFDC3FF4-CE03-4439-A6BB-70EF36C5E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25C9C-7295-45B6-95FC-944DFCE87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a5bb7-e6a9-4dc4-9832-24e3771da001"/>
    <ds:schemaRef ds:uri="9ea08418-81be-462a-af0d-1913e6767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AC632-CC9A-4CB9-A3BE-60AF1A5AFD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CAE7D-DC9A-4BCF-BC23-F18269345AFD}">
  <ds:schemaRefs>
    <ds:schemaRef ds:uri="http://schemas.microsoft.com/office/2006/metadata/properties"/>
    <ds:schemaRef ds:uri="http://schemas.microsoft.com/office/infopath/2007/PartnerControls"/>
    <ds:schemaRef ds:uri="aa8a5bb7-e6a9-4dc4-9832-24e3771da0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14</Pages>
  <Words>2110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Ramirez</dc:creator>
  <cp:keywords/>
  <dc:description/>
  <cp:lastModifiedBy>Lucia Feliz</cp:lastModifiedBy>
  <cp:revision>219</cp:revision>
  <cp:lastPrinted>2024-01-23T13:43:00Z</cp:lastPrinted>
  <dcterms:created xsi:type="dcterms:W3CDTF">2024-01-04T19:42:00Z</dcterms:created>
  <dcterms:modified xsi:type="dcterms:W3CDTF">2024-01-23T13:46:00Z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0x0101009AA15C8B1A6B4045BA4D08B5F40C2DF1</vt:lpwstr>
  </property>
</Properties>
</file>