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DICIEMBRE 2018, no se han realizados Licitaciones Restringidas.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