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6058354" w:displacedByCustomXml="next"/>
    <w:bookmarkEnd w:id="0" w:displacedByCustomXml="next"/>
    <w:sdt>
      <w:sdtPr>
        <w:id w:val="2098752309"/>
        <w:docPartObj>
          <w:docPartGallery w:val="Cover Pages"/>
          <w:docPartUnique/>
        </w:docPartObj>
      </w:sdtPr>
      <w:sdtEndPr>
        <w:rPr>
          <w:lang w:val="es-DO"/>
        </w:rPr>
      </w:sdtEndPr>
      <w:sdtContent>
        <w:p w14:paraId="459E6C46" w14:textId="1FABC686" w:rsidR="00F0315E" w:rsidRDefault="00F0315E" w:rsidP="00021347">
          <w:pPr>
            <w:tabs>
              <w:tab w:val="center" w:pos="4680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9AC8841" wp14:editId="2229B3F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514861742" name="Grupo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2029141311" name="Rectángulo 2029141311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193195" name="Rectángulo 155193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83DF9" w14:textId="6FEEE059" w:rsidR="00F0315E" w:rsidRDefault="00F0315E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es-ES"/>
                                    </w:rPr>
                                  </w:pPr>
                                  <w:r w:rsidRPr="00F031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C8F983" wp14:editId="69BE58DD">
                                        <wp:extent cx="2964516" cy="1057275"/>
                                        <wp:effectExtent l="0" t="0" r="7620" b="0"/>
                                        <wp:docPr id="1655396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67843" cy="10584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</w:p>
                                <w:p w14:paraId="261546D1" w14:textId="57504F8B" w:rsidR="00F0315E" w:rsidRPr="00F571E8" w:rsidRDefault="00F51164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571E8">
                                    <w:rPr>
                                      <w:b/>
                                      <w:bCs/>
                                      <w:lang w:val="es-ES"/>
                                    </w:rPr>
                                    <w:t>ABRIL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964798" name="Cuadro de texto 391964798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HAnsi"/>
                                      <w:b/>
                                      <w:bCs/>
                                      <w:caps/>
                                      <w:color w:val="549E39" w:themeColor="accent1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9539675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2DD50AE8" w14:textId="26937247" w:rsidR="00F0315E" w:rsidRPr="00581125" w:rsidRDefault="0009044A" w:rsidP="000C34EA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549E39" w:themeColor="accent1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HAnsi"/>
                                          <w:b/>
                                          <w:bCs/>
                                          <w:caps/>
                                          <w:color w:val="549E39" w:themeColor="accent1"/>
                                          <w:sz w:val="52"/>
                                          <w:szCs w:val="52"/>
                                        </w:rPr>
                                        <w:t xml:space="preserve">informe ejecucion poa TRIMESTRE </w:t>
                                      </w:r>
                                      <w:r w:rsidR="002C31F5">
                                        <w:rPr>
                                          <w:rFonts w:asciiTheme="majorHAnsi" w:eastAsiaTheme="majorEastAsia" w:hAnsiTheme="majorHAnsi" w:cstheme="majorHAnsi"/>
                                          <w:b/>
                                          <w:bCs/>
                                          <w:caps/>
                                          <w:color w:val="549E39" w:themeColor="accent1"/>
                                          <w:sz w:val="52"/>
                                          <w:szCs w:val="52"/>
                                        </w:rPr>
                                        <w:t xml:space="preserve">ENERO-MARZO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HAnsi"/>
                                          <w:b/>
                                          <w:bCs/>
                                          <w:caps/>
                                          <w:color w:val="549E39" w:themeColor="accent1"/>
                                          <w:sz w:val="52"/>
                                          <w:szCs w:val="52"/>
                                        </w:rPr>
                                        <w:t>202</w:t>
                                      </w:r>
                                      <w:r w:rsidR="002C31F5">
                                        <w:rPr>
                                          <w:rFonts w:asciiTheme="majorHAnsi" w:eastAsiaTheme="majorEastAsia" w:hAnsiTheme="majorHAnsi" w:cstheme="majorHAnsi"/>
                                          <w:b/>
                                          <w:bCs/>
                                          <w:caps/>
                                          <w:color w:val="549E39" w:themeColor="accent1"/>
                                          <w:sz w:val="52"/>
                                          <w:szCs w:val="5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9AC8841" id="Grupo 62" o:spid="_x0000_s1026" style="position:absolute;margin-left:0;margin-top:0;width:540.55pt;height:718.4pt;z-index:-25165824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">
                    <v:rect id="Rectángulo 2029141311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" fillcolor="#549e39 [3204]" stroked="f" strokeweight="1pt"/>
                    <v:rect id="Rectángulo 155193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" fillcolor="#549e39 [3204]" stroked="f" strokeweight="1pt">
                      <v:textbox inset="36pt,57.6pt,36pt,36pt">
                        <w:txbxContent>
                          <w:p w14:paraId="1E883DF9" w14:textId="6FEEE059" w:rsidR="00F0315E" w:rsidRDefault="00F0315E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F0315E">
                              <w:rPr>
                                <w:noProof/>
                              </w:rPr>
                              <w:drawing>
                                <wp:inline distT="0" distB="0" distL="0" distR="0" wp14:anchorId="10C8F983" wp14:editId="69BE58DD">
                                  <wp:extent cx="2964516" cy="1057275"/>
                                  <wp:effectExtent l="0" t="0" r="7620" b="0"/>
                                  <wp:docPr id="165539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7843" cy="1058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</w:p>
                          <w:p w14:paraId="261546D1" w14:textId="57504F8B" w:rsidR="00F0315E" w:rsidRPr="00F571E8" w:rsidRDefault="00F51164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71E8">
                              <w:rPr>
                                <w:b/>
                                <w:bCs/>
                                <w:lang w:val="es-ES"/>
                              </w:rPr>
                              <w:t>ABRIL 2025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91964798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aps/>
                                <w:color w:val="549E39" w:themeColor="accent1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9539675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DD50AE8" w14:textId="26937247" w:rsidR="00F0315E" w:rsidRPr="00581125" w:rsidRDefault="0009044A" w:rsidP="000C34EA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549E39" w:themeColor="accen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HAnsi"/>
                                    <w:b/>
                                    <w:bCs/>
                                    <w:caps/>
                                    <w:color w:val="549E39" w:themeColor="accent1"/>
                                    <w:sz w:val="52"/>
                                    <w:szCs w:val="52"/>
                                  </w:rPr>
                                  <w:t xml:space="preserve">informe ejecucion poa TRIMESTRE </w:t>
                                </w:r>
                                <w:r w:rsidR="002C31F5">
                                  <w:rPr>
                                    <w:rFonts w:asciiTheme="majorHAnsi" w:eastAsiaTheme="majorEastAsia" w:hAnsiTheme="majorHAnsi" w:cstheme="majorHAnsi"/>
                                    <w:b/>
                                    <w:bCs/>
                                    <w:caps/>
                                    <w:color w:val="549E39" w:themeColor="accent1"/>
                                    <w:sz w:val="52"/>
                                    <w:szCs w:val="52"/>
                                  </w:rPr>
                                  <w:t xml:space="preserve">ENERO-MARZO </w:t>
                                </w:r>
                                <w:r>
                                  <w:rPr>
                                    <w:rFonts w:asciiTheme="majorHAnsi" w:eastAsiaTheme="majorEastAsia" w:hAnsiTheme="majorHAnsi" w:cstheme="majorHAnsi"/>
                                    <w:b/>
                                    <w:bCs/>
                                    <w:caps/>
                                    <w:color w:val="549E39" w:themeColor="accent1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2C31F5">
                                  <w:rPr>
                                    <w:rFonts w:asciiTheme="majorHAnsi" w:eastAsiaTheme="majorEastAsia" w:hAnsiTheme="majorHAnsi" w:cstheme="majorHAnsi"/>
                                    <w:b/>
                                    <w:bCs/>
                                    <w:caps/>
                                    <w:color w:val="549E39" w:themeColor="accen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021347">
            <w:tab/>
          </w:r>
        </w:p>
        <w:p w14:paraId="2B6456DE" w14:textId="43654616" w:rsidR="000C34EA" w:rsidRDefault="000C34EA" w:rsidP="000C34EA">
          <w:pPr>
            <w:tabs>
              <w:tab w:val="left" w:pos="6135"/>
            </w:tabs>
            <w:rPr>
              <w:rFonts w:asciiTheme="majorHAnsi" w:eastAsiaTheme="majorEastAsia" w:hAnsiTheme="majorHAnsi" w:cstheme="majorBidi"/>
              <w:caps/>
              <w:color w:val="549E39" w:themeColor="accent1"/>
              <w:kern w:val="0"/>
              <w:sz w:val="72"/>
              <w:szCs w:val="72"/>
              <w:lang w:val="es-DO" w:eastAsia="zh-CN"/>
              <w14:ligatures w14:val="none"/>
            </w:rPr>
          </w:pPr>
          <w:r>
            <w:rPr>
              <w:rFonts w:asciiTheme="majorHAnsi" w:eastAsiaTheme="majorEastAsia" w:hAnsiTheme="majorHAnsi" w:cstheme="majorBidi"/>
              <w:caps/>
              <w:color w:val="549E39" w:themeColor="accent1"/>
              <w:kern w:val="0"/>
              <w:sz w:val="72"/>
              <w:szCs w:val="72"/>
              <w:lang w:val="es-DO" w:eastAsia="zh-CN"/>
              <w14:ligatures w14:val="none"/>
            </w:rPr>
            <w:tab/>
          </w:r>
        </w:p>
        <w:p w14:paraId="11BCB72D" w14:textId="39AFE155" w:rsidR="00F0315E" w:rsidRDefault="00F0315E" w:rsidP="00F0315E">
          <w:pPr>
            <w:tabs>
              <w:tab w:val="left" w:pos="6000"/>
            </w:tabs>
            <w:rPr>
              <w:lang w:val="es-DO"/>
            </w:rPr>
          </w:pPr>
          <w:r w:rsidRPr="000C34EA">
            <w:rPr>
              <w:lang w:val="es-DO"/>
            </w:rPr>
            <w:br w:type="page"/>
          </w:r>
          <w:r>
            <w:rPr>
              <w:lang w:val="es-DO"/>
            </w:rPr>
            <w:lastRenderedPageBreak/>
            <w:tab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1"/>
          <w:lang w:val="es-ES" w:eastAsia="en-US"/>
          <w14:ligatures w14:val="standardContextual"/>
        </w:rPr>
        <w:id w:val="84668244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43020E44" w14:textId="48966C17" w:rsidR="00400A4E" w:rsidRPr="00B154B4" w:rsidRDefault="00400A4E" w:rsidP="00B15BDE">
          <w:pPr>
            <w:pStyle w:val="TtuloTDC"/>
            <w:rPr>
              <w:b/>
              <w:bCs/>
              <w:color w:val="auto"/>
              <w:sz w:val="28"/>
              <w:szCs w:val="28"/>
            </w:rPr>
          </w:pPr>
          <w:r w:rsidRPr="00B154B4">
            <w:rPr>
              <w:b/>
              <w:bCs/>
              <w:color w:val="auto"/>
              <w:sz w:val="28"/>
              <w:szCs w:val="28"/>
              <w:lang w:val="es-ES"/>
            </w:rPr>
            <w:t>Contenido</w:t>
          </w:r>
        </w:p>
        <w:p w14:paraId="40591054" w14:textId="44443873" w:rsidR="00B134F3" w:rsidRDefault="00400A4E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0771" w:history="1">
            <w:r w:rsidR="00B134F3"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Presentación</w:t>
            </w:r>
            <w:r w:rsidR="00B134F3">
              <w:rPr>
                <w:noProof/>
                <w:webHidden/>
              </w:rPr>
              <w:tab/>
            </w:r>
            <w:r w:rsidR="00B134F3">
              <w:rPr>
                <w:noProof/>
                <w:webHidden/>
              </w:rPr>
              <w:fldChar w:fldCharType="begin"/>
            </w:r>
            <w:r w:rsidR="00B134F3">
              <w:rPr>
                <w:noProof/>
                <w:webHidden/>
              </w:rPr>
              <w:instrText xml:space="preserve"> PAGEREF _Toc195620771 \h </w:instrText>
            </w:r>
            <w:r w:rsidR="00B134F3">
              <w:rPr>
                <w:noProof/>
                <w:webHidden/>
              </w:rPr>
            </w:r>
            <w:r w:rsidR="00B134F3"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2</w:t>
            </w:r>
            <w:r w:rsidR="00B134F3">
              <w:rPr>
                <w:noProof/>
                <w:webHidden/>
              </w:rPr>
              <w:fldChar w:fldCharType="end"/>
            </w:r>
          </w:hyperlink>
        </w:p>
        <w:p w14:paraId="33D42D66" w14:textId="3ED1E80C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2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Aspectos Metodológicos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E7573" w14:textId="7DAC3D02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3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Consideraciones Técnicas: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C9CFD" w14:textId="404D0050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4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Ejecución del Plan Operativo por Objetivos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F5214" w14:textId="76FB5E45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5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Análisis de Cumplimiento de Metas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C9DA3" w14:textId="0A5B7BF5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6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Gráfico Representativo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83DED" w14:textId="452BD5EE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7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Nivel de Ejecución de la Programación Físico-Financiera enero-marzo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C5A0D" w14:textId="4554D425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8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Justificación de los desvíos: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7A454" w14:textId="6924B257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79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Justificación de los desvíos: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7EAE0" w14:textId="43F1A0B7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0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Presupuesto Asignado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A94B3" w14:textId="10FA922F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1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Ejecución por Productos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784A7" w14:textId="23C8AFB4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2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Ejecución Financiera por Producto 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8A42E" w14:textId="2F84F214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3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F4451" w14:textId="4DEC764A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4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  <w:lang w:eastAsia="es-DO"/>
              </w:rPr>
              <w:t>Recomendaciones Técnicas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C9578" w14:textId="4F15C04A" w:rsidR="00B134F3" w:rsidRDefault="00B134F3">
          <w:pPr>
            <w:pStyle w:val="TDC1"/>
            <w:tabs>
              <w:tab w:val="right" w:pos="9350"/>
            </w:tabs>
            <w:rPr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95620785" w:history="1">
            <w:r w:rsidRPr="00C12662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79D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009AD" w14:textId="41BEDF5B" w:rsidR="00400A4E" w:rsidRDefault="00400A4E" w:rsidP="00B15BDE">
          <w:r>
            <w:rPr>
              <w:b/>
              <w:bCs/>
              <w:lang w:val="es-ES"/>
            </w:rPr>
            <w:fldChar w:fldCharType="end"/>
          </w:r>
        </w:p>
      </w:sdtContent>
    </w:sdt>
    <w:p w14:paraId="2DF00924" w14:textId="77777777" w:rsidR="00400A4E" w:rsidRDefault="00400A4E" w:rsidP="00B15BDE">
      <w:pPr>
        <w:spacing w:after="0"/>
        <w:jc w:val="both"/>
      </w:pPr>
    </w:p>
    <w:p w14:paraId="6C9B7501" w14:textId="77777777" w:rsidR="00400A4E" w:rsidRDefault="00400A4E" w:rsidP="00B15BDE">
      <w:pPr>
        <w:spacing w:after="0"/>
        <w:jc w:val="both"/>
      </w:pPr>
    </w:p>
    <w:p w14:paraId="22E499C8" w14:textId="77777777" w:rsidR="00400A4E" w:rsidRDefault="00400A4E" w:rsidP="00B15BDE">
      <w:pPr>
        <w:spacing w:after="0"/>
        <w:jc w:val="both"/>
      </w:pPr>
    </w:p>
    <w:p w14:paraId="36EC4F38" w14:textId="77777777" w:rsidR="00400A4E" w:rsidRDefault="00400A4E" w:rsidP="00B15BDE">
      <w:pPr>
        <w:pStyle w:val="Ttulo1"/>
        <w:rPr>
          <w:color w:val="auto"/>
          <w:sz w:val="22"/>
          <w:szCs w:val="22"/>
        </w:rPr>
      </w:pPr>
    </w:p>
    <w:p w14:paraId="22A7EEB6" w14:textId="77777777" w:rsidR="00400A4E" w:rsidRDefault="00400A4E" w:rsidP="00B15BDE"/>
    <w:p w14:paraId="219D75D5" w14:textId="77777777" w:rsidR="004C4DA8" w:rsidRDefault="004C4DA8" w:rsidP="00B15BDE"/>
    <w:p w14:paraId="0A939251" w14:textId="77777777" w:rsidR="004C4DA8" w:rsidRDefault="004C4DA8" w:rsidP="00B15BDE"/>
    <w:p w14:paraId="5430321A" w14:textId="77777777" w:rsidR="004C4DA8" w:rsidRDefault="004C4DA8" w:rsidP="00B15BDE"/>
    <w:p w14:paraId="1F7D8E04" w14:textId="77777777" w:rsidR="00400A4E" w:rsidRPr="009A4672" w:rsidRDefault="00400A4E" w:rsidP="009A4672">
      <w:pPr>
        <w:jc w:val="both"/>
        <w:rPr>
          <w:rFonts w:ascii="Times New Roman" w:hAnsi="Times New Roman" w:cs="Times New Roman"/>
        </w:rPr>
      </w:pPr>
    </w:p>
    <w:p w14:paraId="763CFC4A" w14:textId="77777777" w:rsidR="00DF7DC5" w:rsidRPr="009A4672" w:rsidRDefault="00DF7DC5" w:rsidP="000741B2">
      <w:pPr>
        <w:spacing w:line="360" w:lineRule="auto"/>
        <w:jc w:val="both"/>
        <w:rPr>
          <w:rFonts w:ascii="Times New Roman" w:hAnsi="Times New Roman" w:cs="Times New Roman"/>
        </w:rPr>
      </w:pPr>
    </w:p>
    <w:p w14:paraId="5477424D" w14:textId="6B2F0E30" w:rsidR="00B60BEC" w:rsidRPr="009A4672" w:rsidRDefault="00B60BEC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1" w:name="_Toc195620771"/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Presentación</w:t>
      </w:r>
      <w:bookmarkEnd w:id="1"/>
    </w:p>
    <w:p w14:paraId="6C228657" w14:textId="77777777" w:rsidR="004C4DA8" w:rsidRPr="009A4672" w:rsidRDefault="004C4DA8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7E3754AB" w14:textId="77777777" w:rsidR="00B60BEC" w:rsidRPr="009A4672" w:rsidRDefault="00B60BEC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El Plan Operativo Anual (POA) del Instituto Dominicano del Café (INDOCAFE) es un instrumento de planificación estratégica a corto plazo que detalla los productos y actividades que desarrollarán las diferentes unidades organizativas durante cada período trimestral. Este documento constituye la base para el monitoreo y evaluación del grado de cumplimiento de las acciones programadas dentro del marco presupuestario anual asignado.</w:t>
      </w:r>
    </w:p>
    <w:p w14:paraId="2BB81603" w14:textId="305FEA3F" w:rsidR="00B60BEC" w:rsidRPr="009A4672" w:rsidRDefault="00B60BEC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En cumplimiento de su misión, el Departamento de Planificación y Desarrollo, encargado de la formulación, </w:t>
      </w:r>
      <w:r w:rsidR="000A6950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monitoreo, 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seguimiento y evaluación de los planes operativos, presenta el Informe de Evaluación del Trimestre </w:t>
      </w:r>
      <w:r w:rsidR="00F5116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Enero-</w:t>
      </w:r>
      <w:proofErr w:type="gramStart"/>
      <w:r w:rsidR="00F5116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Marzo</w:t>
      </w:r>
      <w:proofErr w:type="gramEnd"/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202</w:t>
      </w:r>
      <w:r w:rsidR="00F5116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 El objetivo es proporcionar una visión clara del desempeño institucional en la ejecución de las metas y del comportamiento del presupuesto asignado para dicho período.</w:t>
      </w:r>
    </w:p>
    <w:p w14:paraId="29E59023" w14:textId="77777777" w:rsidR="00DF7DC5" w:rsidRPr="009A4672" w:rsidRDefault="00DF7DC5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70E7005A" w14:textId="77777777" w:rsidR="00DF7DC5" w:rsidRPr="009A4672" w:rsidRDefault="00DF7DC5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33A19319" w14:textId="77777777" w:rsidR="00DF7DC5" w:rsidRPr="009A4672" w:rsidRDefault="00DF7DC5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50314E86" w14:textId="5372E4A8" w:rsidR="00B60BEC" w:rsidRDefault="00B60BEC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162A391" w14:textId="77777777" w:rsidR="00C62809" w:rsidRPr="009A4672" w:rsidRDefault="00C62809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4458B9A1" w14:textId="77777777" w:rsidR="00103C1B" w:rsidRPr="00D74B5E" w:rsidRDefault="00103C1B" w:rsidP="001B2B75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2" w:name="_Toc195620772"/>
      <w:r w:rsidRPr="00D74B5E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Aspectos Metodológicos</w:t>
      </w:r>
      <w:bookmarkEnd w:id="2"/>
    </w:p>
    <w:p w14:paraId="1AD62511" w14:textId="77777777" w:rsidR="00103C1B" w:rsidRPr="00103C1B" w:rsidRDefault="00103C1B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La evaluación del nivel de cumplimiento de los productos programados se fundamentó en los </w:t>
      </w: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medios de verificación y evidencias documentales</w:t>
      </w: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suministrados por las unidades responsables. Se aplicó el </w:t>
      </w: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indicador de eficacia</w:t>
      </w: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, definido como el porcentaje de cumplimiento de las metas físicas programadas para el trimestre, mediante la siguiente fórmula:</w:t>
      </w:r>
    </w:p>
    <w:p w14:paraId="2458ACE8" w14:textId="77777777" w:rsidR="00103C1B" w:rsidRPr="00103C1B" w:rsidRDefault="00103C1B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Eficacia (%) = (Metas Ejecutadas / Metas Programadas) × 100</w:t>
      </w:r>
    </w:p>
    <w:p w14:paraId="78EE0ECE" w14:textId="77777777" w:rsidR="00103C1B" w:rsidRPr="00103C1B" w:rsidRDefault="00103C1B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Adicionalmente, se calculó el porcentaje de metas no ejecutadas como:</w:t>
      </w:r>
    </w:p>
    <w:p w14:paraId="5FBADC76" w14:textId="77777777" w:rsidR="00103C1B" w:rsidRDefault="00103C1B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Metas No Ejecutadas (%) = 100 – Eficacia</w:t>
      </w:r>
    </w:p>
    <w:p w14:paraId="798B07C6" w14:textId="77777777" w:rsidR="00C62809" w:rsidRPr="00103C1B" w:rsidRDefault="00C62809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EA87CCD" w14:textId="77777777" w:rsidR="00103C1B" w:rsidRPr="002176E8" w:rsidRDefault="00103C1B" w:rsidP="002176E8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" w:name="_Toc195620773"/>
      <w:proofErr w:type="spellStart"/>
      <w:r w:rsidRPr="002176E8">
        <w:rPr>
          <w:rFonts w:ascii="Times New Roman" w:hAnsi="Times New Roman" w:cs="Times New Roman"/>
          <w:b/>
          <w:bCs/>
          <w:color w:val="auto"/>
          <w:sz w:val="22"/>
          <w:szCs w:val="22"/>
        </w:rPr>
        <w:t>Consideraciones</w:t>
      </w:r>
      <w:proofErr w:type="spellEnd"/>
      <w:r w:rsidRPr="002176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176E8">
        <w:rPr>
          <w:rFonts w:ascii="Times New Roman" w:hAnsi="Times New Roman" w:cs="Times New Roman"/>
          <w:b/>
          <w:bCs/>
          <w:color w:val="auto"/>
          <w:sz w:val="22"/>
          <w:szCs w:val="22"/>
        </w:rPr>
        <w:t>Técnicas</w:t>
      </w:r>
      <w:proofErr w:type="spellEnd"/>
      <w:r w:rsidRPr="002176E8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bookmarkEnd w:id="3"/>
    </w:p>
    <w:p w14:paraId="40C88775" w14:textId="77777777" w:rsidR="00103C1B" w:rsidRPr="00103C1B" w:rsidRDefault="00103C1B" w:rsidP="000741B2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El informe incluye únicamente los productos programados para el trimestre evaluado.</w:t>
      </w:r>
    </w:p>
    <w:p w14:paraId="68017C2D" w14:textId="77777777" w:rsidR="00103C1B" w:rsidRPr="00103C1B" w:rsidRDefault="00103C1B" w:rsidP="000741B2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Los productos ejecutados por encima del 100% se contabilizan con un valor máximo de cumplimiento (100%).</w:t>
      </w:r>
    </w:p>
    <w:p w14:paraId="1C05C109" w14:textId="77777777" w:rsidR="00103C1B" w:rsidRPr="00103C1B" w:rsidRDefault="00103C1B" w:rsidP="000741B2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Los productos con un nivel de ejecución igual o superior al 85% se consideran </w:t>
      </w: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cumplidos</w:t>
      </w: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23CB4552" w14:textId="77777777" w:rsidR="00103C1B" w:rsidRPr="00103C1B" w:rsidRDefault="00103C1B" w:rsidP="000741B2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Aquellos con un nivel de ejecución inferior al 85% se clasifican como </w:t>
      </w: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en proceso de ejecución</w:t>
      </w: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482F2677" w14:textId="77777777" w:rsidR="00103C1B" w:rsidRPr="00103C1B" w:rsidRDefault="00103C1B" w:rsidP="000741B2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Los productos sin evidencia de ejecución se consideran </w:t>
      </w:r>
      <w:r w:rsidRPr="00103C1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no cumplidos</w:t>
      </w:r>
      <w:r w:rsidRPr="00103C1B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67977E8B" w14:textId="77777777" w:rsidR="00A66757" w:rsidRPr="009A4672" w:rsidRDefault="00A66757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29CAEEC1" w14:textId="77777777" w:rsidR="00A66757" w:rsidRPr="009A4672" w:rsidRDefault="00A66757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2379C8F" w14:textId="77777777" w:rsidR="004C4DA8" w:rsidRPr="009A4672" w:rsidRDefault="004C4DA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4A6EFB8A" w14:textId="77777777" w:rsidR="004C4DA8" w:rsidRPr="009A4672" w:rsidRDefault="004C4DA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8A5200F" w14:textId="77777777" w:rsidR="004C4DA8" w:rsidRPr="009A4672" w:rsidRDefault="004C4DA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3A519B21" w14:textId="77777777" w:rsidR="00B60BEC" w:rsidRPr="009A4672" w:rsidRDefault="00B60BEC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4" w:name="_Toc195620774"/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Ejecución del Plan Operativo por Objetivos Estratégicos</w:t>
      </w:r>
      <w:bookmarkEnd w:id="4"/>
    </w:p>
    <w:p w14:paraId="4DC9FC36" w14:textId="66270BB3" w:rsidR="00D14EBE" w:rsidRPr="009A4672" w:rsidRDefault="00582A04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Durante el trimestre </w:t>
      </w:r>
      <w:r w:rsidR="00096D8A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enero-marzo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202</w:t>
      </w:r>
      <w:r w:rsidR="00096D8A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se </w:t>
      </w:r>
      <w:r w:rsidR="0074612D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programó 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un total de 1</w:t>
      </w:r>
      <w:r w:rsidR="00096D8A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3</w:t>
      </w:r>
      <w:r w:rsidR="00F134E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productos, de los cuales </w:t>
      </w:r>
      <w:r w:rsidR="00F134E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7</w:t>
      </w:r>
      <w:r w:rsidR="00D773D9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4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fueron ejecutados</w:t>
      </w:r>
      <w:r w:rsidR="00410FD7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4E0BAE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al 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100%, logrando </w:t>
      </w: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 xml:space="preserve">un nivel promedio de cumplimiento del </w:t>
      </w:r>
      <w:r w:rsidR="00E34C4B"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5</w:t>
      </w:r>
      <w:r w:rsidR="00252CB6"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%.</w:t>
      </w:r>
      <w:r w:rsidR="00FC1AA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B75017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3</w:t>
      </w:r>
      <w:r w:rsidR="00FE3AC6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4</w:t>
      </w:r>
      <w:r w:rsidR="00B75017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productos quedaron en proceso y </w:t>
      </w:r>
      <w:r w:rsidR="007613FE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2</w:t>
      </w:r>
      <w:r w:rsidR="004E0BAE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7</w:t>
      </w:r>
      <w:r w:rsidR="00B75017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no fueron ejecutados.</w:t>
      </w:r>
    </w:p>
    <w:p w14:paraId="7E023865" w14:textId="77777777" w:rsidR="00D14EBE" w:rsidRPr="009A4672" w:rsidRDefault="00D14EBE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5" w:name="_Toc195620775"/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Análisis de Cumplimiento de Metas</w:t>
      </w:r>
      <w:bookmarkEnd w:id="5"/>
    </w:p>
    <w:p w14:paraId="363A86E2" w14:textId="77777777" w:rsidR="00D14EBE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50F50EC2" w14:textId="77777777" w:rsidR="00D14EBE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De las metas programadas:</w:t>
      </w:r>
    </w:p>
    <w:p w14:paraId="1A0C148F" w14:textId="554A0717" w:rsidR="00D14EBE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Completad</w:t>
      </w:r>
      <w:r w:rsidR="00291818"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o</w:t>
      </w: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s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: </w:t>
      </w:r>
      <w:r w:rsidR="004D606C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7</w:t>
      </w:r>
      <w:r w:rsidR="00185131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4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29181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productos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representando un </w:t>
      </w:r>
      <w:r w:rsidR="005E55B2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="0012306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% del total.</w:t>
      </w:r>
    </w:p>
    <w:p w14:paraId="0C5314A3" w14:textId="3568729A" w:rsidR="00D14EBE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En proceso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: </w:t>
      </w:r>
      <w:r w:rsidR="008A222E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3</w:t>
      </w:r>
      <w:r w:rsidR="0012306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4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29181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producto</w:t>
      </w:r>
      <w:r w:rsidR="008C79F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s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alcanzando un </w:t>
      </w:r>
      <w:r w:rsidR="00F9605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2</w:t>
      </w:r>
      <w:r w:rsidR="0012306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5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%.</w:t>
      </w:r>
    </w:p>
    <w:p w14:paraId="6A4B6FC7" w14:textId="1BD56516" w:rsidR="00D14EBE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No ejecutadas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: </w:t>
      </w:r>
      <w:r w:rsidR="007A219B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2</w:t>
      </w:r>
      <w:r w:rsidR="0048638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7</w:t>
      </w:r>
      <w:r w:rsidR="00C46195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8C79F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productos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</w:t>
      </w:r>
      <w:r w:rsidR="007324DC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alcanzado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al </w:t>
      </w:r>
      <w:r w:rsidR="00F96058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2</w:t>
      </w:r>
      <w:r w:rsidR="0048638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0</w:t>
      </w: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%.</w:t>
      </w:r>
    </w:p>
    <w:p w14:paraId="6078D361" w14:textId="25819BAF" w:rsidR="00A66757" w:rsidRPr="009A4672" w:rsidRDefault="00D14EBE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El índice de cumplimiento desagregado por departamento se encuentra disponible para un análisis más detallado</w:t>
      </w:r>
      <w:r w:rsidR="00164C1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en </w:t>
      </w:r>
      <w:r w:rsidR="00EB5501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A</w:t>
      </w:r>
      <w:r w:rsidR="00164C1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nexo</w:t>
      </w:r>
      <w:r w:rsidR="00B65AB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</w:t>
      </w:r>
      <w:r w:rsidR="00EB5501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I</w:t>
      </w:r>
      <w:r w:rsidR="00164C13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352B5458" w14:textId="77777777" w:rsidR="00306138" w:rsidRPr="009A4672" w:rsidRDefault="00306138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408F5870" w14:textId="77777777" w:rsidR="004711A1" w:rsidRPr="009A4672" w:rsidRDefault="004711A1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057B157B" w14:textId="77777777" w:rsidR="004711A1" w:rsidRPr="009A4672" w:rsidRDefault="004711A1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6AF7948C" w14:textId="77777777" w:rsidR="004711A1" w:rsidRPr="009A4672" w:rsidRDefault="004711A1" w:rsidP="000741B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0C57CB70" w14:textId="6ED3ACD3" w:rsidR="007E7DBA" w:rsidRDefault="007E7DBA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3336CCA8" w14:textId="77777777" w:rsidR="000741B2" w:rsidRDefault="000741B2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7C5C2CFB" w14:textId="77777777" w:rsidR="000741B2" w:rsidRDefault="000741B2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0C91D001" w14:textId="77777777" w:rsidR="002125F8" w:rsidRDefault="002125F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0E9E11D0" w14:textId="77777777" w:rsidR="002125F8" w:rsidRDefault="002125F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7B1430D6" w14:textId="77777777" w:rsidR="002125F8" w:rsidRDefault="002125F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643DCB7E" w14:textId="77777777" w:rsidR="002125F8" w:rsidRPr="009A4672" w:rsidRDefault="002125F8" w:rsidP="000741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</w:p>
    <w:p w14:paraId="32B74438" w14:textId="5EBD21ED" w:rsidR="004F13F2" w:rsidRDefault="00811266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6" w:name="_Toc195620776"/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Gráfico</w:t>
      </w:r>
      <w:r w:rsidR="00DE5272"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R</w:t>
      </w:r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e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p</w:t>
      </w:r>
      <w:r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resentativo</w:t>
      </w:r>
      <w:bookmarkEnd w:id="6"/>
      <w:r w:rsidR="008F1274" w:rsidRPr="009A4672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 xml:space="preserve"> </w:t>
      </w:r>
    </w:p>
    <w:p w14:paraId="55B85A8E" w14:textId="27B8D885" w:rsidR="00533A8F" w:rsidRPr="008C5CE4" w:rsidRDefault="008C5CE4" w:rsidP="008C5CE4">
      <w:pPr>
        <w:jc w:val="center"/>
        <w:rPr>
          <w:b/>
          <w:bCs/>
          <w:lang w:val="es-DO" w:eastAsia="es-DO"/>
        </w:rPr>
      </w:pPr>
      <w:r w:rsidRPr="008C5CE4">
        <w:rPr>
          <w:b/>
          <w:bCs/>
          <w:lang w:val="es-DO" w:eastAsia="es-DO"/>
        </w:rPr>
        <w:t>CUMPLIMIENTOS POR DEPARTAMENTOS</w:t>
      </w:r>
    </w:p>
    <w:p w14:paraId="14E7964A" w14:textId="78E7A278" w:rsidR="00533A8F" w:rsidRDefault="00E5024A" w:rsidP="00533A8F">
      <w:pPr>
        <w:rPr>
          <w:lang w:val="es-DO" w:eastAsia="es-DO"/>
        </w:rPr>
      </w:pPr>
      <w:r>
        <w:rPr>
          <w:noProof/>
        </w:rPr>
        <w:drawing>
          <wp:inline distT="0" distB="0" distL="0" distR="0" wp14:anchorId="6950DE1C" wp14:editId="5E65D693">
            <wp:extent cx="5400040" cy="3288030"/>
            <wp:effectExtent l="0" t="0" r="10160" b="7620"/>
            <wp:docPr id="6398182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E62D690-C7F9-88FD-4AA2-7B2AA43E8A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081828" w14:textId="26A1E454" w:rsidR="00533A8F" w:rsidRDefault="00533A8F" w:rsidP="00533A8F">
      <w:pPr>
        <w:rPr>
          <w:lang w:val="es-DO" w:eastAsia="es-DO"/>
        </w:rPr>
      </w:pPr>
    </w:p>
    <w:p w14:paraId="52F388B7" w14:textId="77777777" w:rsidR="00533A8F" w:rsidRDefault="00533A8F" w:rsidP="00533A8F">
      <w:pPr>
        <w:rPr>
          <w:lang w:val="es-DO" w:eastAsia="es-DO"/>
        </w:rPr>
      </w:pPr>
    </w:p>
    <w:p w14:paraId="58A2471D" w14:textId="77777777" w:rsidR="00533A8F" w:rsidRDefault="00533A8F" w:rsidP="00533A8F">
      <w:pPr>
        <w:rPr>
          <w:lang w:val="es-DO" w:eastAsia="es-DO"/>
        </w:rPr>
      </w:pPr>
    </w:p>
    <w:p w14:paraId="51AA2A62" w14:textId="77777777" w:rsidR="008F1274" w:rsidRDefault="008F1274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106C180A" w14:textId="77777777" w:rsidR="003D2430" w:rsidRDefault="003D2430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2476AD73" w14:textId="77777777" w:rsidR="003D2430" w:rsidRDefault="003D2430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5B760518" w14:textId="77777777" w:rsidR="003D2430" w:rsidRPr="009A4672" w:rsidRDefault="003D2430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2198A67D" w14:textId="6D0D4FB2" w:rsidR="00B60BEC" w:rsidRPr="003D2430" w:rsidRDefault="00B60BEC" w:rsidP="003D2430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7" w:name="_Toc195620777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Nivel de </w:t>
      </w:r>
      <w:proofErr w:type="spellStart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>Ejecución</w:t>
      </w:r>
      <w:proofErr w:type="spellEnd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la </w:t>
      </w:r>
      <w:proofErr w:type="spellStart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>Programación</w:t>
      </w:r>
      <w:proofErr w:type="spellEnd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>Físico</w:t>
      </w:r>
      <w:proofErr w:type="spellEnd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-Financiera </w:t>
      </w:r>
      <w:proofErr w:type="spellStart"/>
      <w:r w:rsidR="004A11A4"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>enero-marzo</w:t>
      </w:r>
      <w:proofErr w:type="spellEnd"/>
      <w:r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</w:t>
      </w:r>
      <w:r w:rsidR="004A11A4" w:rsidRPr="003D2430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bookmarkEnd w:id="7"/>
    </w:p>
    <w:p w14:paraId="6148FE13" w14:textId="7F1F605A" w:rsidR="000F5DC4" w:rsidRPr="009A4672" w:rsidRDefault="000F5DC4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  <w:r w:rsidRPr="009A4672">
        <w:rPr>
          <w:rFonts w:ascii="Times New Roman" w:hAnsi="Times New Roman" w:cs="Times New Roman"/>
          <w:lang w:val="es-DO" w:eastAsia="es-DO"/>
        </w:rPr>
        <w:t xml:space="preserve">La ejecución de los productos </w:t>
      </w:r>
      <w:r w:rsidR="0081730D" w:rsidRPr="009A4672">
        <w:rPr>
          <w:rFonts w:ascii="Times New Roman" w:hAnsi="Times New Roman" w:cs="Times New Roman"/>
          <w:lang w:val="es-DO" w:eastAsia="es-DO"/>
        </w:rPr>
        <w:t>fue de la siguiente manera:</w:t>
      </w:r>
    </w:p>
    <w:p w14:paraId="20E7C84D" w14:textId="77777777" w:rsidR="00810E1B" w:rsidRDefault="00810E1B" w:rsidP="003D2430">
      <w:pPr>
        <w:rPr>
          <w:rStyle w:val="Textoennegrita"/>
          <w:rFonts w:ascii="Times New Roman" w:hAnsi="Times New Roman" w:cs="Times New Roman"/>
          <w:lang w:val="es-DO"/>
        </w:rPr>
      </w:pPr>
    </w:p>
    <w:p w14:paraId="234FCA25" w14:textId="5FBE419B" w:rsidR="00B535A1" w:rsidRPr="009A4672" w:rsidRDefault="00B535A1" w:rsidP="003D2430">
      <w:pPr>
        <w:rPr>
          <w:lang w:val="es-DO"/>
        </w:rPr>
      </w:pPr>
      <w:r w:rsidRPr="009A4672">
        <w:rPr>
          <w:rStyle w:val="Textoennegrita"/>
          <w:rFonts w:ascii="Times New Roman" w:hAnsi="Times New Roman" w:cs="Times New Roman"/>
          <w:lang w:val="es-DO"/>
        </w:rPr>
        <w:t xml:space="preserve">Producto 6323 - Asistencia Técnica a </w:t>
      </w:r>
      <w:r w:rsidR="00957F57" w:rsidRPr="009A4672">
        <w:rPr>
          <w:rStyle w:val="Textoennegrita"/>
          <w:rFonts w:ascii="Times New Roman" w:hAnsi="Times New Roman" w:cs="Times New Roman"/>
          <w:lang w:val="es-DO"/>
        </w:rPr>
        <w:t>Produ</w:t>
      </w:r>
      <w:r w:rsidR="006B4AC1" w:rsidRPr="009A4672">
        <w:rPr>
          <w:rStyle w:val="Textoennegrita"/>
          <w:rFonts w:ascii="Times New Roman" w:hAnsi="Times New Roman" w:cs="Times New Roman"/>
          <w:lang w:val="es-DO"/>
        </w:rPr>
        <w:t>c</w:t>
      </w:r>
      <w:r w:rsidR="00957F57" w:rsidRPr="009A4672">
        <w:rPr>
          <w:rStyle w:val="Textoennegrita"/>
          <w:rFonts w:ascii="Times New Roman" w:hAnsi="Times New Roman" w:cs="Times New Roman"/>
          <w:lang w:val="es-DO"/>
        </w:rPr>
        <w:t>tores</w:t>
      </w:r>
      <w:r w:rsidRPr="009A4672">
        <w:rPr>
          <w:rStyle w:val="Textoennegrita"/>
          <w:rFonts w:ascii="Times New Roman" w:hAnsi="Times New Roman" w:cs="Times New Roman"/>
          <w:lang w:val="es-DO"/>
        </w:rPr>
        <w:t xml:space="preserve"> Cafetaleros</w:t>
      </w:r>
    </w:p>
    <w:p w14:paraId="470AACC1" w14:textId="033CC398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Programación física: </w:t>
      </w:r>
      <w:r w:rsidR="00080688" w:rsidRPr="009A4672">
        <w:rPr>
          <w:sz w:val="22"/>
          <w:szCs w:val="22"/>
        </w:rPr>
        <w:t>1,250</w:t>
      </w:r>
    </w:p>
    <w:p w14:paraId="7F92549B" w14:textId="520F7E66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Ejecución </w:t>
      </w:r>
      <w:r w:rsidR="00DE408E" w:rsidRPr="009A4672">
        <w:rPr>
          <w:sz w:val="22"/>
          <w:szCs w:val="22"/>
        </w:rPr>
        <w:t>física:</w:t>
      </w:r>
      <w:r w:rsidR="00D526B1" w:rsidRPr="009A4672">
        <w:rPr>
          <w:sz w:val="22"/>
          <w:szCs w:val="22"/>
        </w:rPr>
        <w:t xml:space="preserve"> </w:t>
      </w:r>
      <w:r w:rsidR="0002179C" w:rsidRPr="009A4672">
        <w:rPr>
          <w:sz w:val="22"/>
          <w:szCs w:val="22"/>
        </w:rPr>
        <w:t>2</w:t>
      </w:r>
      <w:r w:rsidR="00C66F6E" w:rsidRPr="009A4672">
        <w:rPr>
          <w:sz w:val="22"/>
          <w:szCs w:val="22"/>
        </w:rPr>
        <w:t>,400</w:t>
      </w:r>
    </w:p>
    <w:p w14:paraId="2BC4BF1D" w14:textId="7F642BF7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Porcentaje de logro: </w:t>
      </w:r>
      <w:r w:rsidR="00C66F6E" w:rsidRPr="009A4672">
        <w:rPr>
          <w:sz w:val="22"/>
          <w:szCs w:val="22"/>
        </w:rPr>
        <w:t>192</w:t>
      </w:r>
      <w:r w:rsidRPr="009A4672">
        <w:rPr>
          <w:sz w:val="22"/>
          <w:szCs w:val="22"/>
        </w:rPr>
        <w:t>%</w:t>
      </w:r>
    </w:p>
    <w:p w14:paraId="35E4784E" w14:textId="5BEACA0C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Programación financiera: RD$ </w:t>
      </w:r>
      <w:r w:rsidR="0084449E" w:rsidRPr="009A4672">
        <w:rPr>
          <w:sz w:val="22"/>
          <w:szCs w:val="22"/>
        </w:rPr>
        <w:t>23,078,634.27</w:t>
      </w:r>
    </w:p>
    <w:p w14:paraId="18E807BA" w14:textId="6D316E71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Ejecución financiera: RD$ </w:t>
      </w:r>
      <w:r w:rsidR="003679F4" w:rsidRPr="009A4672">
        <w:rPr>
          <w:sz w:val="22"/>
          <w:szCs w:val="22"/>
        </w:rPr>
        <w:t>23,350,877.30</w:t>
      </w:r>
    </w:p>
    <w:p w14:paraId="187D37AD" w14:textId="57355135" w:rsidR="00B535A1" w:rsidRPr="009A4672" w:rsidRDefault="00B535A1" w:rsidP="000741B2">
      <w:pPr>
        <w:pStyle w:val="NormalWeb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Porcentaje de logro financiero: </w:t>
      </w:r>
      <w:r w:rsidR="00A816B8" w:rsidRPr="009A4672">
        <w:rPr>
          <w:sz w:val="22"/>
          <w:szCs w:val="22"/>
        </w:rPr>
        <w:t>101%</w:t>
      </w:r>
    </w:p>
    <w:p w14:paraId="16CD97CE" w14:textId="5E8FF163" w:rsidR="00B535A1" w:rsidRPr="009A4672" w:rsidRDefault="00B535A1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bookmarkStart w:id="8" w:name="_Toc195620778"/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Justificación</w:t>
      </w:r>
      <w:proofErr w:type="spellEnd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de </w:t>
      </w:r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los</w:t>
      </w:r>
      <w:proofErr w:type="spellEnd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desvíos</w:t>
      </w:r>
      <w:proofErr w:type="spellEnd"/>
      <w:r w:rsidR="00DD594E"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:</w:t>
      </w:r>
      <w:bookmarkEnd w:id="8"/>
    </w:p>
    <w:p w14:paraId="30E177FF" w14:textId="019991CB" w:rsidR="00DD594E" w:rsidRPr="002C31F5" w:rsidRDefault="00B535A1" w:rsidP="000741B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lang w:val="es-DO"/>
        </w:rPr>
      </w:pPr>
      <w:r w:rsidRPr="009A4672">
        <w:rPr>
          <w:rStyle w:val="Textoennegrita"/>
          <w:rFonts w:ascii="Times New Roman" w:eastAsiaTheme="majorEastAsia" w:hAnsi="Times New Roman" w:cs="Times New Roman"/>
          <w:lang w:val="es-DO"/>
        </w:rPr>
        <w:t>A nivel físico:</w:t>
      </w:r>
      <w:r w:rsidRPr="009A4672">
        <w:rPr>
          <w:rFonts w:ascii="Times New Roman" w:hAnsi="Times New Roman" w:cs="Times New Roman"/>
          <w:lang w:val="es-DO"/>
        </w:rPr>
        <w:t xml:space="preserve"> </w:t>
      </w:r>
      <w:r w:rsidR="00C922ED" w:rsidRPr="009A4672">
        <w:rPr>
          <w:rFonts w:ascii="Times New Roman" w:hAnsi="Times New Roman" w:cs="Times New Roman"/>
          <w:lang w:val="es-DO"/>
        </w:rPr>
        <w:t xml:space="preserve">Obedece al </w:t>
      </w:r>
      <w:r w:rsidR="00403A34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alto desempeño del Producto 6323: Este producto presentó una sobre ejecución física (192%) motivado por los factores de asistencias técnicas extraordinarias de los técnicos, en el acompañamiento a los productores para georreferenciar las</w:t>
      </w:r>
      <w:r w:rsidR="00C01B57" w:rsidRPr="009A4672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fincas. </w:t>
      </w:r>
    </w:p>
    <w:p w14:paraId="1547B284" w14:textId="77777777" w:rsidR="00C01B57" w:rsidRPr="009A4672" w:rsidRDefault="00C01B57" w:rsidP="000741B2">
      <w:pPr>
        <w:pStyle w:val="NormalWeb"/>
        <w:spacing w:line="360" w:lineRule="auto"/>
        <w:ind w:left="720"/>
        <w:jc w:val="both"/>
        <w:rPr>
          <w:rStyle w:val="Textoennegrita"/>
          <w:b w:val="0"/>
          <w:bCs w:val="0"/>
          <w:sz w:val="22"/>
          <w:szCs w:val="22"/>
        </w:rPr>
      </w:pPr>
    </w:p>
    <w:p w14:paraId="37F062B1" w14:textId="0CB4F5D5" w:rsidR="00B535A1" w:rsidRPr="009A4672" w:rsidRDefault="00B535A1" w:rsidP="000741B2">
      <w:pPr>
        <w:pStyle w:val="NormalWeb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A4672">
        <w:rPr>
          <w:rStyle w:val="Textoennegrita"/>
          <w:sz w:val="22"/>
          <w:szCs w:val="22"/>
        </w:rPr>
        <w:t>Producto 6324 - Certificación y Control de Calidad para Productores Cafetaleros</w:t>
      </w:r>
    </w:p>
    <w:p w14:paraId="0B689063" w14:textId="77777777" w:rsidR="00516227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Programación física: </w:t>
      </w:r>
      <w:r w:rsidR="00516227" w:rsidRPr="009A4672">
        <w:rPr>
          <w:sz w:val="22"/>
          <w:szCs w:val="22"/>
        </w:rPr>
        <w:t xml:space="preserve">711 </w:t>
      </w:r>
    </w:p>
    <w:p w14:paraId="52696C3E" w14:textId="5F104869" w:rsidR="00B535A1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>Ejecución física</w:t>
      </w:r>
      <w:r w:rsidR="002470C5" w:rsidRPr="009A4672">
        <w:rPr>
          <w:sz w:val="22"/>
          <w:szCs w:val="22"/>
        </w:rPr>
        <w:t xml:space="preserve"> 636</w:t>
      </w:r>
    </w:p>
    <w:p w14:paraId="316A5C18" w14:textId="41A40D2F" w:rsidR="00B535A1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>Porcentaje de logro</w:t>
      </w:r>
      <w:r w:rsidR="0002179C" w:rsidRPr="009A4672">
        <w:rPr>
          <w:sz w:val="22"/>
          <w:szCs w:val="22"/>
        </w:rPr>
        <w:t xml:space="preserve"> 89.46%</w:t>
      </w:r>
    </w:p>
    <w:p w14:paraId="585BC8D4" w14:textId="7EE27B48" w:rsidR="00B535A1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>Programación financiera: RD</w:t>
      </w:r>
      <w:r w:rsidR="00471F31" w:rsidRPr="009A4672">
        <w:rPr>
          <w:sz w:val="22"/>
          <w:szCs w:val="22"/>
        </w:rPr>
        <w:t xml:space="preserve"> 2,581,888.00</w:t>
      </w:r>
    </w:p>
    <w:p w14:paraId="54344B20" w14:textId="6E02B1ED" w:rsidR="00B535A1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Ejecución financiera: RD$ </w:t>
      </w:r>
      <w:r w:rsidR="009924F5" w:rsidRPr="009A4672">
        <w:rPr>
          <w:sz w:val="22"/>
          <w:szCs w:val="22"/>
        </w:rPr>
        <w:t>2,938,091.09</w:t>
      </w:r>
    </w:p>
    <w:p w14:paraId="7532E9DB" w14:textId="4F4790F9" w:rsidR="00B535A1" w:rsidRPr="009A4672" w:rsidRDefault="00B535A1" w:rsidP="000741B2">
      <w:pPr>
        <w:pStyle w:val="NormalWeb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 xml:space="preserve">Porcentaje </w:t>
      </w:r>
      <w:r w:rsidR="0066264F" w:rsidRPr="009A4672">
        <w:rPr>
          <w:sz w:val="22"/>
          <w:szCs w:val="22"/>
        </w:rPr>
        <w:t>d</w:t>
      </w:r>
      <w:r w:rsidRPr="009A4672">
        <w:rPr>
          <w:sz w:val="22"/>
          <w:szCs w:val="22"/>
        </w:rPr>
        <w:t xml:space="preserve">e logro financiero: </w:t>
      </w:r>
      <w:r w:rsidR="00A816B8" w:rsidRPr="009A4672">
        <w:rPr>
          <w:sz w:val="22"/>
          <w:szCs w:val="22"/>
        </w:rPr>
        <w:t>113%</w:t>
      </w:r>
    </w:p>
    <w:p w14:paraId="3D427197" w14:textId="77777777" w:rsidR="00B535A1" w:rsidRPr="009A4672" w:rsidRDefault="00B535A1" w:rsidP="000741B2">
      <w:pPr>
        <w:pStyle w:val="Ttulo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bookmarkStart w:id="9" w:name="_Toc195620779"/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Justificación</w:t>
      </w:r>
      <w:proofErr w:type="spellEnd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de </w:t>
      </w:r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los</w:t>
      </w:r>
      <w:proofErr w:type="spellEnd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desvíos</w:t>
      </w:r>
      <w:proofErr w:type="spellEnd"/>
      <w:r w:rsidRPr="009A4672">
        <w:rPr>
          <w:rStyle w:val="nfasis"/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:</w:t>
      </w:r>
      <w:bookmarkEnd w:id="9"/>
    </w:p>
    <w:p w14:paraId="390C9196" w14:textId="7D6BF938" w:rsidR="00B535A1" w:rsidRPr="009A4672" w:rsidRDefault="00B535A1" w:rsidP="000741B2">
      <w:pPr>
        <w:pStyle w:val="Normal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9A4672">
        <w:rPr>
          <w:rStyle w:val="Textoennegrita"/>
          <w:rFonts w:eastAsiaTheme="majorEastAsia"/>
          <w:sz w:val="22"/>
          <w:szCs w:val="22"/>
        </w:rPr>
        <w:t>A nivel físico:</w:t>
      </w:r>
      <w:r w:rsidRPr="009A4672">
        <w:rPr>
          <w:sz w:val="22"/>
          <w:szCs w:val="22"/>
        </w:rPr>
        <w:t xml:space="preserve"> </w:t>
      </w:r>
      <w:r w:rsidR="005F6E90" w:rsidRPr="009A4672">
        <w:rPr>
          <w:sz w:val="22"/>
          <w:szCs w:val="22"/>
        </w:rPr>
        <w:t>Obedece a la no demanda por parte de los exportadores</w:t>
      </w:r>
      <w:r w:rsidR="005A4262" w:rsidRPr="009A4672">
        <w:rPr>
          <w:sz w:val="22"/>
          <w:szCs w:val="22"/>
        </w:rPr>
        <w:t>.</w:t>
      </w:r>
    </w:p>
    <w:p w14:paraId="3239F844" w14:textId="572AA0B2" w:rsidR="00B535A1" w:rsidRPr="009A4672" w:rsidRDefault="00B535A1" w:rsidP="000741B2">
      <w:pPr>
        <w:pStyle w:val="NormalWeb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9A4672">
        <w:rPr>
          <w:rStyle w:val="Textoennegrita"/>
          <w:rFonts w:eastAsiaTheme="majorEastAsia"/>
          <w:sz w:val="22"/>
          <w:szCs w:val="22"/>
        </w:rPr>
        <w:t>A nivel financiero:</w:t>
      </w:r>
      <w:r w:rsidRPr="009A4672">
        <w:rPr>
          <w:sz w:val="22"/>
          <w:szCs w:val="22"/>
        </w:rPr>
        <w:t xml:space="preserve"> </w:t>
      </w:r>
      <w:r w:rsidR="00557135" w:rsidRPr="009A4672">
        <w:rPr>
          <w:sz w:val="22"/>
          <w:szCs w:val="22"/>
        </w:rPr>
        <w:t>Factores que incidi</w:t>
      </w:r>
      <w:r w:rsidR="005E46E4" w:rsidRPr="009A4672">
        <w:rPr>
          <w:sz w:val="22"/>
          <w:szCs w:val="22"/>
        </w:rPr>
        <w:t xml:space="preserve">eron en el </w:t>
      </w:r>
      <w:r w:rsidR="005A75AA" w:rsidRPr="009A4672">
        <w:rPr>
          <w:sz w:val="22"/>
          <w:szCs w:val="22"/>
        </w:rPr>
        <w:t>desvío</w:t>
      </w:r>
      <w:r w:rsidR="005E46E4" w:rsidRPr="009A4672">
        <w:rPr>
          <w:sz w:val="22"/>
          <w:szCs w:val="22"/>
        </w:rPr>
        <w:t xml:space="preserve"> financiero: La no sustitución del personal jubil</w:t>
      </w:r>
      <w:r w:rsidR="008633A0" w:rsidRPr="009A4672">
        <w:rPr>
          <w:sz w:val="22"/>
          <w:szCs w:val="22"/>
        </w:rPr>
        <w:t xml:space="preserve">ado, viáticos fuera del país reprogramados para el T2, </w:t>
      </w:r>
      <w:r w:rsidR="00B05038" w:rsidRPr="009A4672">
        <w:rPr>
          <w:sz w:val="22"/>
          <w:szCs w:val="22"/>
        </w:rPr>
        <w:t>renta del Stan</w:t>
      </w:r>
      <w:r w:rsidR="00E3430B" w:rsidRPr="009A4672">
        <w:rPr>
          <w:sz w:val="22"/>
          <w:szCs w:val="22"/>
        </w:rPr>
        <w:t>d</w:t>
      </w:r>
      <w:r w:rsidR="00643126" w:rsidRPr="009A4672">
        <w:rPr>
          <w:sz w:val="22"/>
          <w:szCs w:val="22"/>
        </w:rPr>
        <w:t xml:space="preserve"> </w:t>
      </w:r>
      <w:proofErr w:type="spellStart"/>
      <w:r w:rsidR="00643126" w:rsidRPr="009A4672">
        <w:rPr>
          <w:sz w:val="22"/>
          <w:szCs w:val="22"/>
        </w:rPr>
        <w:t>Epeciality</w:t>
      </w:r>
      <w:proofErr w:type="spellEnd"/>
      <w:r w:rsidR="00643126" w:rsidRPr="009A4672">
        <w:rPr>
          <w:sz w:val="22"/>
          <w:szCs w:val="22"/>
        </w:rPr>
        <w:t xml:space="preserve"> Coffe expo 2025, feria donde se expondrá</w:t>
      </w:r>
      <w:r w:rsidR="005A75AA" w:rsidRPr="009A4672">
        <w:rPr>
          <w:sz w:val="22"/>
          <w:szCs w:val="22"/>
        </w:rPr>
        <w:t xml:space="preserve"> el café dominicano.</w:t>
      </w:r>
    </w:p>
    <w:p w14:paraId="3A693771" w14:textId="58C903B0" w:rsidR="00685866" w:rsidRPr="00810E1B" w:rsidRDefault="00685866" w:rsidP="00810E1B">
      <w:pPr>
        <w:pStyle w:val="Ttulo1"/>
        <w:rPr>
          <w:rStyle w:val="Textoennegrita"/>
          <w:rFonts w:ascii="Times New Roman" w:hAnsi="Times New Roman" w:cs="Times New Roman"/>
          <w:color w:val="auto"/>
          <w:sz w:val="22"/>
          <w:szCs w:val="22"/>
        </w:rPr>
      </w:pPr>
      <w:bookmarkStart w:id="10" w:name="_Toc195620780"/>
      <w:proofErr w:type="spellStart"/>
      <w:r w:rsidRPr="00810E1B">
        <w:rPr>
          <w:rStyle w:val="Textoennegrita"/>
          <w:rFonts w:ascii="Times New Roman" w:hAnsi="Times New Roman" w:cs="Times New Roman"/>
          <w:color w:val="auto"/>
          <w:sz w:val="22"/>
          <w:szCs w:val="22"/>
        </w:rPr>
        <w:t>Presupuesto</w:t>
      </w:r>
      <w:proofErr w:type="spellEnd"/>
      <w:r w:rsidRPr="00810E1B">
        <w:rPr>
          <w:rStyle w:val="Textoennegrita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10E1B">
        <w:rPr>
          <w:rStyle w:val="Textoennegrita"/>
          <w:rFonts w:ascii="Times New Roman" w:hAnsi="Times New Roman" w:cs="Times New Roman"/>
          <w:color w:val="auto"/>
          <w:sz w:val="22"/>
          <w:szCs w:val="22"/>
        </w:rPr>
        <w:t>Asignado</w:t>
      </w:r>
      <w:bookmarkEnd w:id="10"/>
      <w:proofErr w:type="spellEnd"/>
    </w:p>
    <w:p w14:paraId="516433A1" w14:textId="7C67EFD8" w:rsidR="00B62922" w:rsidRPr="009A4672" w:rsidRDefault="007E585E" w:rsidP="000741B2">
      <w:pPr>
        <w:spacing w:line="360" w:lineRule="auto"/>
        <w:jc w:val="both"/>
        <w:rPr>
          <w:rStyle w:val="Textoennegrita"/>
          <w:rFonts w:ascii="Times New Roman" w:hAnsi="Times New Roman" w:cs="Times New Roman"/>
          <w:b w:val="0"/>
          <w:bCs w:val="0"/>
          <w:lang w:val="es-DO"/>
        </w:rPr>
      </w:pPr>
      <w:r w:rsidRPr="009A4672">
        <w:rPr>
          <w:rStyle w:val="Textoennegrita"/>
          <w:rFonts w:ascii="Times New Roman" w:hAnsi="Times New Roman" w:cs="Times New Roman"/>
          <w:b w:val="0"/>
          <w:bCs w:val="0"/>
          <w:lang w:val="es-DO"/>
        </w:rPr>
        <w:t xml:space="preserve">El presupuesto del año 2025 es de RD$ 374.522.262,00.  </w:t>
      </w:r>
    </w:p>
    <w:p w14:paraId="1E2E7CCE" w14:textId="0ED9B793" w:rsidR="00562A5E" w:rsidRPr="009A4672" w:rsidRDefault="00B535A1" w:rsidP="000741B2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DO"/>
        </w:rPr>
      </w:pPr>
      <w:bookmarkStart w:id="11" w:name="_Toc195620781"/>
      <w:r w:rsidRPr="009A4672">
        <w:rPr>
          <w:rStyle w:val="Textoennegrita"/>
          <w:rFonts w:ascii="Times New Roman" w:hAnsi="Times New Roman" w:cs="Times New Roman"/>
          <w:color w:val="auto"/>
          <w:sz w:val="22"/>
          <w:szCs w:val="22"/>
          <w:lang w:val="es-DO"/>
        </w:rPr>
        <w:t>Ejecución por Productos</w:t>
      </w:r>
      <w:bookmarkEnd w:id="11"/>
      <w:r w:rsidRPr="009A4672">
        <w:rPr>
          <w:rFonts w:ascii="Times New Roman" w:hAnsi="Times New Roman" w:cs="Times New Roman"/>
          <w:color w:val="auto"/>
          <w:sz w:val="22"/>
          <w:szCs w:val="22"/>
          <w:lang w:val="es-DO"/>
        </w:rPr>
        <w:t xml:space="preserve"> </w:t>
      </w:r>
    </w:p>
    <w:p w14:paraId="74F61B32" w14:textId="193BB67D" w:rsidR="00B535A1" w:rsidRDefault="00562A5E" w:rsidP="000741B2">
      <w:pPr>
        <w:pStyle w:val="NormalWeb"/>
        <w:spacing w:line="360" w:lineRule="auto"/>
        <w:jc w:val="both"/>
        <w:rPr>
          <w:sz w:val="22"/>
          <w:szCs w:val="22"/>
        </w:rPr>
      </w:pPr>
      <w:r w:rsidRPr="009A4672">
        <w:rPr>
          <w:sz w:val="22"/>
          <w:szCs w:val="22"/>
        </w:rPr>
        <w:t>La E</w:t>
      </w:r>
      <w:r w:rsidR="00B535A1" w:rsidRPr="009A4672">
        <w:rPr>
          <w:sz w:val="22"/>
          <w:szCs w:val="22"/>
        </w:rPr>
        <w:t xml:space="preserve">jecución total por producto ascendió a RD$ </w:t>
      </w:r>
      <w:r w:rsidR="0038603E" w:rsidRPr="009A4672">
        <w:rPr>
          <w:sz w:val="22"/>
          <w:szCs w:val="22"/>
        </w:rPr>
        <w:t>79,269,325.05</w:t>
      </w:r>
      <w:r w:rsidR="00B535A1" w:rsidRPr="009A4672">
        <w:rPr>
          <w:sz w:val="22"/>
          <w:szCs w:val="22"/>
        </w:rPr>
        <w:t xml:space="preserve">, </w:t>
      </w:r>
      <w:r w:rsidR="000B1465" w:rsidRPr="009A4672">
        <w:rPr>
          <w:sz w:val="22"/>
          <w:szCs w:val="22"/>
        </w:rPr>
        <w:t>representa el</w:t>
      </w:r>
      <w:r w:rsidR="00891037" w:rsidRPr="009A4672">
        <w:rPr>
          <w:sz w:val="22"/>
          <w:szCs w:val="22"/>
        </w:rPr>
        <w:t xml:space="preserve"> 21%</w:t>
      </w:r>
      <w:r w:rsidR="0066264F" w:rsidRPr="009A4672">
        <w:rPr>
          <w:sz w:val="22"/>
          <w:szCs w:val="22"/>
        </w:rPr>
        <w:t xml:space="preserve"> del presupuesto asigna, ejecutado </w:t>
      </w:r>
      <w:r w:rsidR="00B535A1" w:rsidRPr="009A4672">
        <w:rPr>
          <w:sz w:val="22"/>
          <w:szCs w:val="22"/>
        </w:rPr>
        <w:t>de la siguiente manera:</w:t>
      </w:r>
    </w:p>
    <w:p w14:paraId="15D3CC1A" w14:textId="77777777" w:rsidR="00174A79" w:rsidRPr="009A4672" w:rsidRDefault="00174A79" w:rsidP="000741B2">
      <w:pPr>
        <w:pStyle w:val="NormalWeb"/>
        <w:spacing w:line="360" w:lineRule="auto"/>
        <w:jc w:val="both"/>
        <w:rPr>
          <w:sz w:val="22"/>
          <w:szCs w:val="22"/>
        </w:rPr>
      </w:pPr>
    </w:p>
    <w:p w14:paraId="607F83F3" w14:textId="77777777" w:rsidR="00AD5CC3" w:rsidRPr="00F61FFB" w:rsidRDefault="00AD5CC3" w:rsidP="00F61FFB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12" w:name="_Toc195620782"/>
      <w:r w:rsidRPr="00F61FFB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Ejecución Financiera por Producto –</w:t>
      </w:r>
      <w:bookmarkEnd w:id="12"/>
    </w:p>
    <w:p w14:paraId="16F5F2B9" w14:textId="27BDEE45" w:rsidR="00AD5CC3" w:rsidRPr="00AD5CC3" w:rsidRDefault="00AD5CC3" w:rsidP="000741B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  <w:r w:rsidRPr="00AD5CC3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Trime</w:t>
      </w:r>
      <w:r w:rsidR="00F61FFB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s</w:t>
      </w:r>
      <w:r w:rsidRPr="00AD5CC3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tre Enero-</w:t>
      </w:r>
      <w:proofErr w:type="gramStart"/>
      <w:r w:rsidRPr="00AD5CC3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Marzo</w:t>
      </w:r>
      <w:proofErr w:type="gramEnd"/>
      <w:r w:rsidRPr="00AD5CC3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 xml:space="preserve">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5418"/>
        <w:gridCol w:w="2336"/>
      </w:tblGrid>
      <w:tr w:rsidR="00AD5CC3" w:rsidRPr="00AD5CC3" w14:paraId="5D01FE92" w14:textId="77777777" w:rsidTr="00D112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908FD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6CCAA30E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34DE456D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>Monto Ejecutado (RD$)</w:t>
            </w:r>
          </w:p>
          <w:p w14:paraId="4E1A2B75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</w:pPr>
          </w:p>
        </w:tc>
      </w:tr>
      <w:tr w:rsidR="00AD5CC3" w:rsidRPr="00AD5CC3" w14:paraId="7F42AEE3" w14:textId="77777777" w:rsidTr="00D11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0036D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1FE04504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Acciones que no generan producción</w:t>
            </w:r>
          </w:p>
        </w:tc>
        <w:tc>
          <w:tcPr>
            <w:tcW w:w="0" w:type="auto"/>
            <w:vAlign w:val="center"/>
            <w:hideMark/>
          </w:tcPr>
          <w:p w14:paraId="79C46AD0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2,518,346.88</w:t>
            </w:r>
          </w:p>
        </w:tc>
      </w:tr>
      <w:tr w:rsidR="00AD5CC3" w:rsidRPr="00AD5CC3" w14:paraId="2C79B0B2" w14:textId="77777777" w:rsidTr="00D11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C2816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ADAA3F0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Acciones Comunes</w:t>
            </w:r>
          </w:p>
        </w:tc>
        <w:tc>
          <w:tcPr>
            <w:tcW w:w="0" w:type="auto"/>
            <w:vAlign w:val="center"/>
            <w:hideMark/>
          </w:tcPr>
          <w:p w14:paraId="60D0271F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50,187,009.07</w:t>
            </w:r>
          </w:p>
        </w:tc>
      </w:tr>
      <w:tr w:rsidR="00AD5CC3" w:rsidRPr="00AD5CC3" w14:paraId="6AA2AC65" w14:textId="77777777" w:rsidTr="00D11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C6DBC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6323</w:t>
            </w:r>
          </w:p>
        </w:tc>
        <w:tc>
          <w:tcPr>
            <w:tcW w:w="0" w:type="auto"/>
            <w:vAlign w:val="center"/>
            <w:hideMark/>
          </w:tcPr>
          <w:p w14:paraId="678AB3AA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Asistencia Técnica a Productores Cafetaleros</w:t>
            </w:r>
          </w:p>
        </w:tc>
        <w:tc>
          <w:tcPr>
            <w:tcW w:w="0" w:type="auto"/>
            <w:vAlign w:val="center"/>
            <w:hideMark/>
          </w:tcPr>
          <w:p w14:paraId="4F1B6FF3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23,625,877.30</w:t>
            </w:r>
          </w:p>
        </w:tc>
      </w:tr>
      <w:tr w:rsidR="00AD5CC3" w:rsidRPr="00AD5CC3" w14:paraId="37108CDB" w14:textId="77777777" w:rsidTr="00D11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C86D7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6324</w:t>
            </w:r>
          </w:p>
        </w:tc>
        <w:tc>
          <w:tcPr>
            <w:tcW w:w="0" w:type="auto"/>
            <w:vAlign w:val="center"/>
            <w:hideMark/>
          </w:tcPr>
          <w:p w14:paraId="448DD260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Certificación y Control de Calidad a Productores Cafetaleros</w:t>
            </w:r>
          </w:p>
        </w:tc>
        <w:tc>
          <w:tcPr>
            <w:tcW w:w="0" w:type="auto"/>
            <w:vAlign w:val="center"/>
            <w:hideMark/>
          </w:tcPr>
          <w:p w14:paraId="0FCC98DA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  <w:t>2,813,804.80</w:t>
            </w:r>
          </w:p>
        </w:tc>
      </w:tr>
      <w:tr w:rsidR="00AD5CC3" w:rsidRPr="00AD5CC3" w14:paraId="28B04FC8" w14:textId="77777777" w:rsidTr="00D11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871A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proofErr w:type="gramStart"/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>Total</w:t>
            </w:r>
            <w:proofErr w:type="gramEnd"/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 xml:space="preserve"> Ejecutado</w:t>
            </w:r>
          </w:p>
        </w:tc>
        <w:tc>
          <w:tcPr>
            <w:tcW w:w="0" w:type="auto"/>
            <w:vAlign w:val="center"/>
            <w:hideMark/>
          </w:tcPr>
          <w:p w14:paraId="2963A63F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D8265" w14:textId="77777777" w:rsidR="00AD5CC3" w:rsidRPr="00AD5CC3" w:rsidRDefault="00AD5CC3" w:rsidP="00074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s-DO" w:eastAsia="es-DO"/>
                <w14:ligatures w14:val="none"/>
              </w:rPr>
            </w:pPr>
            <w:r w:rsidRPr="00AD5CC3">
              <w:rPr>
                <w:rFonts w:ascii="Times New Roman" w:eastAsia="Times New Roman" w:hAnsi="Times New Roman" w:cs="Times New Roman"/>
                <w:b/>
                <w:bCs/>
                <w:kern w:val="0"/>
                <w:lang w:val="es-DO" w:eastAsia="es-DO"/>
                <w14:ligatures w14:val="none"/>
              </w:rPr>
              <w:t>RD$ 79,145,038.05</w:t>
            </w:r>
          </w:p>
        </w:tc>
      </w:tr>
    </w:tbl>
    <w:p w14:paraId="37D32386" w14:textId="77777777" w:rsidR="00F91B76" w:rsidRPr="009A4672" w:rsidRDefault="00F91B76" w:rsidP="000741B2">
      <w:pPr>
        <w:spacing w:line="360" w:lineRule="auto"/>
        <w:jc w:val="both"/>
        <w:rPr>
          <w:rFonts w:ascii="Times New Roman" w:hAnsi="Times New Roman" w:cs="Times New Roman"/>
          <w:lang w:val="es-DO" w:eastAsia="es-DO"/>
        </w:rPr>
      </w:pPr>
    </w:p>
    <w:p w14:paraId="702572B7" w14:textId="77777777" w:rsidR="00A848D8" w:rsidRPr="00F61FFB" w:rsidRDefault="00A848D8" w:rsidP="00F61FFB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13" w:name="_Toc195620783"/>
      <w:r w:rsidRPr="00F61FFB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Conclusiones</w:t>
      </w:r>
      <w:bookmarkEnd w:id="13"/>
    </w:p>
    <w:p w14:paraId="67AEC380" w14:textId="77777777" w:rsidR="00A848D8" w:rsidRPr="00A848D8" w:rsidRDefault="00A848D8" w:rsidP="000741B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Eficiencia Operativa Moderada: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Durante el primer trimestre del año 2025, el Instituto Dominicano del Café (INDOCAFE) alcanzó un nivel de cumplimiento promedio del 55% en la ejecución de los productos programados, lo que refleja una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eficiencia operativa moderada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en relación con las metas establecidas.</w:t>
      </w:r>
    </w:p>
    <w:p w14:paraId="368EEA6E" w14:textId="77777777" w:rsidR="00A848D8" w:rsidRPr="00A848D8" w:rsidRDefault="00A848D8" w:rsidP="000741B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Alto Desempeño en Asistencia Técnica (Producto 6323):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Este producto presentó una </w:t>
      </w:r>
      <w:proofErr w:type="spellStart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sobre-ejecución</w:t>
      </w:r>
      <w:proofErr w:type="spellEnd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 xml:space="preserve"> física (192%)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y un cumplimiento financiero del 113%, lo cual evidencia una capacidad de respuesta superior a lo previsto, posiblemente motivada por factores de demanda estacional o la ejecución de acciones correctivas y extraordinarias no contempladas inicialmente.</w:t>
      </w:r>
    </w:p>
    <w:p w14:paraId="23C44B24" w14:textId="77777777" w:rsidR="00A848D8" w:rsidRPr="00A848D8" w:rsidRDefault="00A848D8" w:rsidP="000741B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Desviaciones en Certificación y Control de Calidad (Producto 6324):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Se observó una leve </w:t>
      </w:r>
      <w:proofErr w:type="spellStart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sub-ejecución</w:t>
      </w:r>
      <w:proofErr w:type="spellEnd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 xml:space="preserve"> física (89.46%)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y una </w:t>
      </w:r>
      <w:proofErr w:type="spellStart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sobre-ejecución</w:t>
      </w:r>
      <w:proofErr w:type="spellEnd"/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 xml:space="preserve"> financiera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lo cual requiere un análisis más profundo de los costos asociados y de los factores operativos que limitaron el logro pleno de la </w:t>
      </w:r>
      <w:proofErr w:type="gramStart"/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meta física</w:t>
      </w:r>
      <w:proofErr w:type="gramEnd"/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3C835B00" w14:textId="77777777" w:rsidR="00A848D8" w:rsidRPr="00A848D8" w:rsidRDefault="00A848D8" w:rsidP="000741B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Alta Proporción de Productos en Proceso o No Ejecutados: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Un 45% de los productos se encuentra en estatus de ejecución parcial (25%) o sin ejecución (20%), lo que podría indicar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limitaciones en la planificación operativa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,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restricciones logísticas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o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fallas en los mecanismos de coordinación interdepartamental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1646EE50" w14:textId="77777777" w:rsidR="00A848D8" w:rsidRDefault="00A848D8" w:rsidP="000741B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Bajo Nivel de Ejecución Presupuestaria Global: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Con una ejecución financiera trimestral de aproximadamente RD$ 79.1 millones, se ha ejecutado solo el 21.1% del presupuesto anual, lo cual está por debajo del promedio ideal esperado para un primer trimestre (25%). Esto sugiere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posibles retrasos en los procesos de contratación o desembolso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.</w:t>
      </w:r>
    </w:p>
    <w:p w14:paraId="5B7D3722" w14:textId="77777777" w:rsidR="000741B2" w:rsidRDefault="000741B2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6BE031EB" w14:textId="77777777" w:rsidR="000741B2" w:rsidRDefault="000741B2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65A8FF53" w14:textId="77777777" w:rsidR="000741B2" w:rsidRDefault="000741B2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0AE54AB4" w14:textId="632DC89F" w:rsidR="00A848D8" w:rsidRPr="00F61FFB" w:rsidRDefault="00A848D8" w:rsidP="00F61FFB">
      <w:pPr>
        <w:pStyle w:val="Ttulo1"/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</w:pPr>
      <w:bookmarkStart w:id="14" w:name="_Toc195620784"/>
      <w:r w:rsidRPr="00F61FFB">
        <w:rPr>
          <w:rFonts w:ascii="Times New Roman" w:hAnsi="Times New Roman" w:cs="Times New Roman"/>
          <w:b/>
          <w:bCs/>
          <w:color w:val="auto"/>
          <w:sz w:val="22"/>
          <w:szCs w:val="22"/>
          <w:lang w:val="es-DO" w:eastAsia="es-DO"/>
        </w:rPr>
        <w:t>Recomendaciones Técnicas</w:t>
      </w:r>
      <w:bookmarkEnd w:id="14"/>
    </w:p>
    <w:p w14:paraId="196F9E9B" w14:textId="77777777" w:rsidR="00A848D8" w:rsidRP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Fortalecer los Mecanismos de Planificación y Programación: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Se recomienda revisar los criterios de formulación del POA para asegurar una programación realista y alineada con la capacidad operativa real de las unidades ejecutoras, evitando sobreestimaciones o metas no factibles.</w:t>
      </w:r>
    </w:p>
    <w:p w14:paraId="6A245129" w14:textId="77777777" w:rsidR="00A848D8" w:rsidRP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Mejorar la Coordinación Interinstitucional e Interdepartamental: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Es esencial establecer mecanismos de coordinación más eficaces entre las áreas operativas y de soporte, que permitan una mayor fluidez en la ejecución de los productos y en la disponibilidad de recursos.</w:t>
      </w:r>
    </w:p>
    <w:p w14:paraId="0E4A7C39" w14:textId="77777777" w:rsidR="00A848D8" w:rsidRP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Implementar Seguimiento Trimestral Proactivo: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Desarrollar un sistema de alertas tempranas que permita detectar desviaciones en tiempo real y activar medidas correctivas antes del cierre de cada trimestre.</w:t>
      </w:r>
    </w:p>
    <w:p w14:paraId="5A8C4084" w14:textId="77777777" w:rsidR="00A848D8" w:rsidRP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Analizar la Eficiencia del Gasto Público: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Realizar una revisión técnica de los productos con </w:t>
      </w:r>
      <w:proofErr w:type="spellStart"/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>sobre-ejecución</w:t>
      </w:r>
      <w:proofErr w:type="spellEnd"/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financiera, a fin de validar que los incrementos respondan a necesidades justificadas y no a ineficiencias en la ejecución.</w:t>
      </w:r>
    </w:p>
    <w:p w14:paraId="5193EF6E" w14:textId="77777777" w:rsidR="00A848D8" w:rsidRP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Ajustar las Metas de Productos Recurrentes: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Para aquellos productos que sistemáticamente superan su programación (como el 6323), se recomienda </w:t>
      </w: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reformular las metas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en los próximos trimestres, considerando la tendencia histórica de ejecución.</w:t>
      </w:r>
    </w:p>
    <w:p w14:paraId="335522E2" w14:textId="77777777" w:rsidR="00A848D8" w:rsidRDefault="00A848D8" w:rsidP="000741B2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  <w:r w:rsidRPr="00A848D8"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  <w:t>Capacitación Continua en Gestión por Resultados:</w:t>
      </w:r>
      <w:r w:rsidRPr="00A848D8"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  <w:t xml:space="preserve"> Implementar talleres de formación y actualización en formulación, monitoreo y evaluación de programas, con énfasis en indicadores de desempeño y análisis costo-beneficio.</w:t>
      </w:r>
    </w:p>
    <w:p w14:paraId="02FB3C08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31CCAD6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72E2E36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24A7CB04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444C25F3" w14:textId="77777777" w:rsidR="00513133" w:rsidRDefault="00513133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19A4FDC7" w14:textId="77777777" w:rsidR="00F61FFB" w:rsidRPr="00F61FFB" w:rsidRDefault="00F61FFB" w:rsidP="00F61F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val="es-DO" w:eastAsia="zh-CN"/>
          <w14:ligatures w14:val="none"/>
        </w:rPr>
      </w:pPr>
    </w:p>
    <w:p w14:paraId="69A8840C" w14:textId="77777777" w:rsidR="00F61FFB" w:rsidRPr="000C3EFA" w:rsidRDefault="00F61FFB" w:rsidP="000C3EFA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s-DO"/>
        </w:rPr>
      </w:pPr>
      <w:bookmarkStart w:id="15" w:name="_Toc195620785"/>
      <w:r w:rsidRPr="000C3EFA">
        <w:rPr>
          <w:rFonts w:ascii="Times New Roman" w:hAnsi="Times New Roman" w:cs="Times New Roman"/>
          <w:b/>
          <w:bCs/>
          <w:color w:val="auto"/>
          <w:sz w:val="22"/>
          <w:szCs w:val="22"/>
          <w:lang w:val="es-DO"/>
        </w:rPr>
        <w:t>ANEXOS:</w:t>
      </w:r>
      <w:bookmarkEnd w:id="15"/>
    </w:p>
    <w:p w14:paraId="00DEA884" w14:textId="77777777" w:rsidR="00F61FFB" w:rsidRPr="00F61FFB" w:rsidRDefault="00F61FFB" w:rsidP="00F61FFB">
      <w:pPr>
        <w:rPr>
          <w:rFonts w:ascii="Times New Roman" w:hAnsi="Times New Roman" w:cs="Times New Roman"/>
          <w:b/>
          <w:bCs/>
          <w:lang w:val="es-DO"/>
        </w:rPr>
      </w:pPr>
    </w:p>
    <w:p w14:paraId="78F36F7F" w14:textId="77777777" w:rsidR="00F61FFB" w:rsidRPr="00F61FFB" w:rsidRDefault="00F61FFB" w:rsidP="00F61FFB">
      <w:pPr>
        <w:rPr>
          <w:rFonts w:ascii="Times New Roman" w:hAnsi="Times New Roman" w:cs="Times New Roman"/>
          <w:b/>
          <w:bCs/>
          <w:lang w:val="es-DO"/>
        </w:rPr>
      </w:pPr>
    </w:p>
    <w:p w14:paraId="2E094709" w14:textId="4CB23367" w:rsidR="00F61FFB" w:rsidRPr="00513133" w:rsidRDefault="00F61FFB" w:rsidP="00F61FFB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lang w:val="es-DO"/>
        </w:rPr>
      </w:pPr>
      <w:r w:rsidRPr="00F61FFB">
        <w:rPr>
          <w:rFonts w:ascii="Times New Roman" w:hAnsi="Times New Roman" w:cs="Times New Roman"/>
          <w:b/>
          <w:bCs/>
          <w:lang w:val="es-DO"/>
        </w:rPr>
        <w:t xml:space="preserve">EJECUCIÓN POA </w:t>
      </w:r>
      <w:r w:rsidR="00E85D08" w:rsidRPr="00513133">
        <w:rPr>
          <w:rFonts w:ascii="Times New Roman" w:hAnsi="Times New Roman" w:cs="Times New Roman"/>
          <w:b/>
          <w:bCs/>
          <w:lang w:val="es-DO"/>
        </w:rPr>
        <w:t xml:space="preserve">POR DEPRTSMENTOS </w:t>
      </w:r>
      <w:r w:rsidRPr="00F61FFB">
        <w:rPr>
          <w:rFonts w:ascii="Times New Roman" w:hAnsi="Times New Roman" w:cs="Times New Roman"/>
          <w:b/>
          <w:bCs/>
          <w:lang w:val="es-DO"/>
        </w:rPr>
        <w:t>T1 2025</w:t>
      </w:r>
    </w:p>
    <w:p w14:paraId="3A1C0C65" w14:textId="77777777" w:rsidR="00513133" w:rsidRPr="00513133" w:rsidRDefault="00513133" w:rsidP="00513133">
      <w:pPr>
        <w:ind w:left="1800"/>
        <w:contextualSpacing/>
        <w:rPr>
          <w:rFonts w:ascii="Times New Roman" w:hAnsi="Times New Roman" w:cs="Times New Roman"/>
          <w:b/>
          <w:bCs/>
          <w:lang w:val="es-DO"/>
        </w:rPr>
      </w:pPr>
    </w:p>
    <w:p w14:paraId="18684A48" w14:textId="686C81FB" w:rsidR="00513133" w:rsidRPr="00513133" w:rsidRDefault="00513133" w:rsidP="00FA3F72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es-DO"/>
          <w14:ligatures w14:val="none"/>
        </w:rPr>
      </w:pPr>
      <w:r w:rsidRPr="00F61FFB">
        <w:rPr>
          <w:rFonts w:ascii="Times New Roman" w:hAnsi="Times New Roman" w:cs="Times New Roman"/>
          <w:b/>
          <w:bCs/>
          <w:lang w:val="es-DO"/>
        </w:rPr>
        <w:t>ANÁLISIS CUMPLIMIENTO DE POA 2024 POR DEPARTAMENTOS</w:t>
      </w:r>
    </w:p>
    <w:p w14:paraId="171D3192" w14:textId="77777777" w:rsidR="00F61FFB" w:rsidRPr="00F61FFB" w:rsidRDefault="00F61FFB" w:rsidP="00F61FFB">
      <w:pPr>
        <w:ind w:left="1800"/>
        <w:contextualSpacing/>
        <w:rPr>
          <w:rFonts w:ascii="Times New Roman" w:hAnsi="Times New Roman" w:cs="Times New Roman"/>
          <w:b/>
          <w:bCs/>
          <w:lang w:val="es-DO"/>
        </w:rPr>
      </w:pPr>
    </w:p>
    <w:p w14:paraId="01B612E7" w14:textId="154BB145" w:rsidR="00F61FFB" w:rsidRPr="00F61FFB" w:rsidRDefault="00F61FFB" w:rsidP="00F61FFB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lang w:val="es-DO"/>
        </w:rPr>
      </w:pPr>
      <w:r w:rsidRPr="00F61FFB">
        <w:rPr>
          <w:rFonts w:ascii="Times New Roman" w:hAnsi="Times New Roman" w:cs="Times New Roman"/>
          <w:b/>
          <w:bCs/>
          <w:lang w:val="es-DO"/>
        </w:rPr>
        <w:t xml:space="preserve">ANALISIS DE CUMPLIMIENTO </w:t>
      </w:r>
      <w:r w:rsidR="000C3EFA" w:rsidRPr="00F61FFB">
        <w:rPr>
          <w:rFonts w:ascii="Times New Roman" w:hAnsi="Times New Roman" w:cs="Times New Roman"/>
          <w:b/>
          <w:bCs/>
          <w:lang w:val="es-DO"/>
        </w:rPr>
        <w:t>DE METAS</w:t>
      </w:r>
      <w:r w:rsidRPr="00F61FFB">
        <w:rPr>
          <w:rFonts w:ascii="Times New Roman" w:hAnsi="Times New Roman" w:cs="Times New Roman"/>
          <w:b/>
          <w:bCs/>
          <w:lang w:val="es-DO"/>
        </w:rPr>
        <w:t xml:space="preserve"> </w:t>
      </w:r>
    </w:p>
    <w:p w14:paraId="40FFC883" w14:textId="77777777" w:rsidR="00F61FFB" w:rsidRPr="00F61FFB" w:rsidRDefault="00F61FFB" w:rsidP="00F61FFB">
      <w:pPr>
        <w:ind w:left="1800"/>
        <w:contextualSpacing/>
        <w:rPr>
          <w:rFonts w:ascii="Times New Roman" w:hAnsi="Times New Roman" w:cs="Times New Roman"/>
          <w:b/>
          <w:bCs/>
          <w:lang w:val="es-DO"/>
        </w:rPr>
      </w:pPr>
    </w:p>
    <w:p w14:paraId="1AC4C6D8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34754287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5F744015" w14:textId="77777777" w:rsidR="00F61FFB" w:rsidRDefault="00F61FFB" w:rsidP="00F61F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s-DO" w:eastAsia="es-DO"/>
          <w14:ligatures w14:val="none"/>
        </w:rPr>
      </w:pPr>
    </w:p>
    <w:p w14:paraId="24A95C76" w14:textId="77777777" w:rsidR="000741B2" w:rsidRPr="009A4672" w:rsidRDefault="000741B2" w:rsidP="000741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DO" w:eastAsia="zh-CN"/>
          <w14:ligatures w14:val="none"/>
        </w:rPr>
      </w:pPr>
      <w:r w:rsidRPr="009A4672">
        <w:rPr>
          <w:rFonts w:ascii="Times New Roman" w:eastAsia="Times New Roman" w:hAnsi="Times New Roman" w:cs="Times New Roman"/>
          <w:b/>
          <w:bCs/>
          <w:kern w:val="0"/>
          <w:lang w:val="es-DO" w:eastAsia="zh-CN"/>
          <w14:ligatures w14:val="none"/>
        </w:rPr>
        <w:t>Elaborado por:</w:t>
      </w:r>
    </w:p>
    <w:p w14:paraId="61D531E5" w14:textId="77777777" w:rsidR="009A4672" w:rsidRPr="009A4672" w:rsidRDefault="009A4672" w:rsidP="000741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val="es-DO" w:eastAsia="zh-CN"/>
          <w14:ligatures w14:val="none"/>
        </w:rPr>
      </w:pPr>
    </w:p>
    <w:p w14:paraId="4AE805BE" w14:textId="77777777" w:rsidR="009A4672" w:rsidRDefault="009A4672" w:rsidP="000741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</w:pPr>
      <w:r w:rsidRPr="009A4672"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  <w:t>Lic. Lucia Feliz Alcántara</w:t>
      </w:r>
      <w:r w:rsidRPr="009A4672"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  <w:br/>
      </w:r>
      <w:proofErr w:type="spellStart"/>
      <w:r w:rsidRPr="009A4672"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  <w:t>Enc</w:t>
      </w:r>
      <w:proofErr w:type="spellEnd"/>
      <w:r w:rsidRPr="009A4672"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  <w:t>. Departamento de Planificación.</w:t>
      </w:r>
    </w:p>
    <w:p w14:paraId="64D9ACA8" w14:textId="29D1EBDC" w:rsidR="00C479D1" w:rsidRPr="002F05D5" w:rsidRDefault="005C454D" w:rsidP="00C479D1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es-DO"/>
        </w:rPr>
      </w:pPr>
      <w:r>
        <w:rPr>
          <w:rFonts w:ascii="Times New Roman" w:eastAsia="Times New Roman" w:hAnsi="Times New Roman" w:cs="Times New Roman"/>
          <w:kern w:val="0"/>
          <w:lang w:val="es-DO" w:eastAsia="zh-CN"/>
          <w14:ligatures w14:val="none"/>
        </w:rPr>
        <w:t>Abril/2025.</w:t>
      </w:r>
    </w:p>
    <w:sectPr w:rsidR="00C479D1" w:rsidRPr="002F05D5" w:rsidSect="00E635D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A985" w14:textId="77777777" w:rsidR="00366CE3" w:rsidRDefault="00366CE3" w:rsidP="00841CB6">
      <w:pPr>
        <w:spacing w:after="0" w:line="240" w:lineRule="auto"/>
      </w:pPr>
      <w:r>
        <w:separator/>
      </w:r>
    </w:p>
  </w:endnote>
  <w:endnote w:type="continuationSeparator" w:id="0">
    <w:p w14:paraId="6E5E6764" w14:textId="77777777" w:rsidR="00366CE3" w:rsidRDefault="00366CE3" w:rsidP="00841CB6">
      <w:pPr>
        <w:spacing w:after="0" w:line="240" w:lineRule="auto"/>
      </w:pPr>
      <w:r>
        <w:continuationSeparator/>
      </w:r>
    </w:p>
  </w:endnote>
  <w:endnote w:type="continuationNotice" w:id="1">
    <w:p w14:paraId="4BE6C04B" w14:textId="77777777" w:rsidR="00366CE3" w:rsidRDefault="00366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245"/>
      <w:gridCol w:w="429"/>
    </w:tblGrid>
    <w:tr w:rsidR="00355D40" w14:paraId="4CF2DD98" w14:textId="77777777">
      <w:trPr>
        <w:trHeight w:hRule="exact" w:val="115"/>
        <w:jc w:val="center"/>
      </w:trPr>
      <w:tc>
        <w:tcPr>
          <w:tcW w:w="4686" w:type="dxa"/>
          <w:shd w:val="clear" w:color="auto" w:fill="549E39" w:themeFill="accent1"/>
          <w:tcMar>
            <w:top w:w="0" w:type="dxa"/>
            <w:bottom w:w="0" w:type="dxa"/>
          </w:tcMar>
        </w:tcPr>
        <w:p w14:paraId="4AFB81A3" w14:textId="77777777" w:rsidR="00355D40" w:rsidRDefault="00355D40">
          <w:pPr>
            <w:pStyle w:val="Encabezado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gridSpan w:val="2"/>
          <w:shd w:val="clear" w:color="auto" w:fill="549E39" w:themeFill="accent1"/>
          <w:tcMar>
            <w:top w:w="0" w:type="dxa"/>
            <w:bottom w:w="0" w:type="dxa"/>
          </w:tcMar>
        </w:tcPr>
        <w:p w14:paraId="2DA924BB" w14:textId="77777777" w:rsidR="00355D40" w:rsidRDefault="00355D40">
          <w:pPr>
            <w:pStyle w:val="Encabezado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355D40" w14:paraId="0953F274" w14:textId="77777777" w:rsidTr="000A6EF0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  <w:lang w:val="es-DO"/>
          </w:rPr>
          <w:alias w:val="Autor"/>
          <w:tag w:val=""/>
          <w:id w:val="1534151868"/>
          <w:placeholder>
            <w:docPart w:val="55E7BFB921D24B939EC4A1031646DA4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931" w:type="dxa"/>
              <w:gridSpan w:val="2"/>
              <w:shd w:val="clear" w:color="auto" w:fill="auto"/>
              <w:vAlign w:val="center"/>
            </w:tcPr>
            <w:p w14:paraId="1C2BEAE2" w14:textId="20AEC373" w:rsidR="00355D40" w:rsidRPr="00355D40" w:rsidRDefault="0009044A" w:rsidP="000A6EF0">
              <w:pPr>
                <w:pStyle w:val="Piedepgina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808080" w:themeColor="background1" w:themeShade="80"/>
                  <w:sz w:val="18"/>
                  <w:szCs w:val="18"/>
                  <w:lang w:val="es-DO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s-DO"/>
                </w:rPr>
                <w:t xml:space="preserve">INFORME EJECUCION POA TRIMESTRE </w:t>
              </w:r>
              <w:r w:rsidR="00FE61E2">
                <w:rPr>
                  <w:caps/>
                  <w:color w:val="808080" w:themeColor="background1" w:themeShade="80"/>
                  <w:sz w:val="18"/>
                  <w:szCs w:val="18"/>
                  <w:lang w:val="es-DO"/>
                </w:rPr>
                <w:t>ENERO-MARZO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  <w:lang w:val="es-DO"/>
                </w:rPr>
                <w:t xml:space="preserve"> 202</w:t>
              </w:r>
              <w:r w:rsidR="00FE61E2">
                <w:rPr>
                  <w:caps/>
                  <w:color w:val="808080" w:themeColor="background1" w:themeShade="80"/>
                  <w:sz w:val="18"/>
                  <w:szCs w:val="18"/>
                  <w:lang w:val="es-DO"/>
                </w:rPr>
                <w:t>5</w:t>
              </w:r>
            </w:p>
          </w:tc>
        </w:sdtContent>
      </w:sdt>
      <w:tc>
        <w:tcPr>
          <w:tcW w:w="429" w:type="dxa"/>
          <w:shd w:val="clear" w:color="auto" w:fill="auto"/>
          <w:vAlign w:val="center"/>
        </w:tcPr>
        <w:p w14:paraId="5BDEB1B2" w14:textId="77777777" w:rsidR="00355D40" w:rsidRDefault="00355D40">
          <w:pPr>
            <w:pStyle w:val="Piedepgina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4FFBB77" w14:textId="77777777" w:rsidR="00524645" w:rsidRDefault="005246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4D7C" w14:textId="77777777" w:rsidR="00366CE3" w:rsidRDefault="00366CE3" w:rsidP="00841CB6">
      <w:pPr>
        <w:spacing w:after="0" w:line="240" w:lineRule="auto"/>
      </w:pPr>
      <w:r>
        <w:separator/>
      </w:r>
    </w:p>
  </w:footnote>
  <w:footnote w:type="continuationSeparator" w:id="0">
    <w:p w14:paraId="1F7D9E41" w14:textId="77777777" w:rsidR="00366CE3" w:rsidRDefault="00366CE3" w:rsidP="00841CB6">
      <w:pPr>
        <w:spacing w:after="0" w:line="240" w:lineRule="auto"/>
      </w:pPr>
      <w:r>
        <w:continuationSeparator/>
      </w:r>
    </w:p>
  </w:footnote>
  <w:footnote w:type="continuationNotice" w:id="1">
    <w:p w14:paraId="222D090B" w14:textId="77777777" w:rsidR="00366CE3" w:rsidRDefault="00366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11C5" w14:textId="77777777" w:rsidR="009932CB" w:rsidRDefault="009932CB" w:rsidP="00EF51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SimHei" w:hAnsi="Arial" w:cs="Times New Roman"/>
        <w:kern w:val="0"/>
        <w:sz w:val="21"/>
        <w:szCs w:val="21"/>
        <w:lang w:val="es-DO" w:eastAsia="zh-CN"/>
        <w14:ligatures w14:val="none"/>
      </w:rPr>
    </w:pPr>
  </w:p>
  <w:p w14:paraId="1551DACB" w14:textId="47982DFC" w:rsidR="009932CB" w:rsidRDefault="009932CB" w:rsidP="00EF51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SimHei" w:hAnsi="Arial" w:cs="Times New Roman"/>
        <w:kern w:val="0"/>
        <w:sz w:val="21"/>
        <w:szCs w:val="21"/>
        <w:lang w:val="es-DO" w:eastAsia="zh-CN"/>
        <w14:ligatures w14:val="none"/>
      </w:rPr>
    </w:pPr>
    <w:r>
      <w:rPr>
        <w:rFonts w:ascii="Arial" w:eastAsia="SimHei" w:hAnsi="Arial" w:cs="Times New Roman"/>
        <w:noProof/>
        <w:kern w:val="0"/>
        <w:sz w:val="21"/>
        <w:szCs w:val="21"/>
        <w:lang w:val="es-DO" w:eastAsia="zh-CN"/>
        <w14:ligatures w14:val="none"/>
      </w:rPr>
      <w:drawing>
        <wp:inline distT="0" distB="0" distL="0" distR="0" wp14:anchorId="404CC181" wp14:editId="5544B31C">
          <wp:extent cx="1810385" cy="749935"/>
          <wp:effectExtent l="0" t="0" r="0" b="0"/>
          <wp:docPr id="6600254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5F1717" w14:textId="77777777" w:rsidR="009932CB" w:rsidRDefault="009932CB" w:rsidP="00EF51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SimHei" w:hAnsi="Arial" w:cs="Times New Roman"/>
        <w:kern w:val="0"/>
        <w:sz w:val="21"/>
        <w:szCs w:val="21"/>
        <w:lang w:val="es-DO" w:eastAsia="zh-CN"/>
        <w14:ligatures w14:val="none"/>
      </w:rPr>
    </w:pPr>
  </w:p>
  <w:p w14:paraId="2F54329C" w14:textId="77777777" w:rsidR="009932CB" w:rsidRDefault="009932CB" w:rsidP="00EF517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SimHei" w:hAnsi="Arial" w:cs="Times New Roman"/>
        <w:kern w:val="0"/>
        <w:sz w:val="21"/>
        <w:szCs w:val="21"/>
        <w:lang w:val="es-DO" w:eastAsia="zh-CN"/>
        <w14:ligatures w14:val="none"/>
      </w:rPr>
    </w:pPr>
  </w:p>
  <w:p w14:paraId="0A0C56E1" w14:textId="59875E9C" w:rsidR="00EF517B" w:rsidRPr="00EF517B" w:rsidRDefault="00EF517B" w:rsidP="00EF517B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</w:pPr>
    <w:r w:rsidRPr="00EF517B"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  <w:t>INFORME TRIMESTRAL DE EJECUCION DEL PLAN OPERATIVO</w:t>
    </w:r>
    <w:r w:rsidR="00CF3B2F" w:rsidRPr="005876F3"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  <w:t xml:space="preserve"> ANUAL</w:t>
    </w:r>
  </w:p>
  <w:p w14:paraId="2A035F2D" w14:textId="77777777" w:rsidR="00F51164" w:rsidRDefault="00F51164" w:rsidP="00F51164">
    <w:pPr>
      <w:pStyle w:val="Encabezado"/>
      <w:jc w:val="center"/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</w:pPr>
    <w:r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  <w:t xml:space="preserve">ENERO-MARZO </w:t>
    </w:r>
  </w:p>
  <w:p w14:paraId="684798C5" w14:textId="318E3483" w:rsidR="009932CB" w:rsidRPr="005876F3" w:rsidRDefault="00F51164" w:rsidP="00F51164">
    <w:pPr>
      <w:pStyle w:val="Encabezado"/>
      <w:jc w:val="center"/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</w:pPr>
    <w:r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  <w:t>2025</w:t>
    </w:r>
  </w:p>
  <w:p w14:paraId="55AA4345" w14:textId="6B25DB67" w:rsidR="00C466B7" w:rsidRPr="005876F3" w:rsidRDefault="00EF517B" w:rsidP="00F51164">
    <w:pPr>
      <w:pStyle w:val="Encabezado"/>
      <w:jc w:val="center"/>
      <w:rPr>
        <w:rFonts w:asciiTheme="majorHAnsi" w:hAnsiTheme="majorHAnsi" w:cstheme="majorHAnsi"/>
        <w:b/>
        <w:bCs/>
        <w:sz w:val="28"/>
        <w:szCs w:val="28"/>
        <w:lang w:val="es-ES"/>
      </w:rPr>
    </w:pPr>
    <w:r w:rsidRPr="005876F3">
      <w:rPr>
        <w:rFonts w:asciiTheme="majorHAnsi" w:eastAsia="SimHei" w:hAnsiTheme="majorHAnsi" w:cstheme="majorHAnsi"/>
        <w:b/>
        <w:bCs/>
        <w:kern w:val="0"/>
        <w:sz w:val="28"/>
        <w:szCs w:val="28"/>
        <w:lang w:val="es-DO" w:eastAsia="zh-CN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C5"/>
    <w:multiLevelType w:val="hybridMultilevel"/>
    <w:tmpl w:val="2EA61A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F98"/>
    <w:multiLevelType w:val="multilevel"/>
    <w:tmpl w:val="DF0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95300"/>
    <w:multiLevelType w:val="hybridMultilevel"/>
    <w:tmpl w:val="B8B461C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0AD2"/>
    <w:multiLevelType w:val="multilevel"/>
    <w:tmpl w:val="8126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3490"/>
    <w:multiLevelType w:val="multilevel"/>
    <w:tmpl w:val="9228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A443B"/>
    <w:multiLevelType w:val="multilevel"/>
    <w:tmpl w:val="AF28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8423F"/>
    <w:multiLevelType w:val="multilevel"/>
    <w:tmpl w:val="4DE022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34E47BF"/>
    <w:multiLevelType w:val="multilevel"/>
    <w:tmpl w:val="3978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B0FE1"/>
    <w:multiLevelType w:val="hybridMultilevel"/>
    <w:tmpl w:val="BFD865FE"/>
    <w:lvl w:ilvl="0" w:tplc="1C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0466E9"/>
    <w:multiLevelType w:val="multilevel"/>
    <w:tmpl w:val="A8CA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91D91"/>
    <w:multiLevelType w:val="multilevel"/>
    <w:tmpl w:val="0318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5FC9"/>
    <w:multiLevelType w:val="multilevel"/>
    <w:tmpl w:val="E31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24B07"/>
    <w:multiLevelType w:val="multilevel"/>
    <w:tmpl w:val="141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86C8F"/>
    <w:multiLevelType w:val="multilevel"/>
    <w:tmpl w:val="4DE022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518F1AFA"/>
    <w:multiLevelType w:val="hybridMultilevel"/>
    <w:tmpl w:val="25F6A40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E75E9"/>
    <w:multiLevelType w:val="hybridMultilevel"/>
    <w:tmpl w:val="06A4432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6C8B"/>
    <w:multiLevelType w:val="multilevel"/>
    <w:tmpl w:val="CA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D757A"/>
    <w:multiLevelType w:val="multilevel"/>
    <w:tmpl w:val="472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D3866"/>
    <w:multiLevelType w:val="multilevel"/>
    <w:tmpl w:val="9D3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93E9B"/>
    <w:multiLevelType w:val="hybridMultilevel"/>
    <w:tmpl w:val="0C0C6E4E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9155D"/>
    <w:multiLevelType w:val="multilevel"/>
    <w:tmpl w:val="6CC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B4140"/>
    <w:multiLevelType w:val="multilevel"/>
    <w:tmpl w:val="0992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01166">
    <w:abstractNumId w:val="15"/>
  </w:num>
  <w:num w:numId="2" w16cid:durableId="761338526">
    <w:abstractNumId w:val="21"/>
  </w:num>
  <w:num w:numId="3" w16cid:durableId="958799756">
    <w:abstractNumId w:val="11"/>
  </w:num>
  <w:num w:numId="4" w16cid:durableId="2105222286">
    <w:abstractNumId w:val="9"/>
  </w:num>
  <w:num w:numId="5" w16cid:durableId="1948808601">
    <w:abstractNumId w:val="4"/>
  </w:num>
  <w:num w:numId="6" w16cid:durableId="998777526">
    <w:abstractNumId w:val="12"/>
  </w:num>
  <w:num w:numId="7" w16cid:durableId="903225790">
    <w:abstractNumId w:val="16"/>
  </w:num>
  <w:num w:numId="8" w16cid:durableId="1410348723">
    <w:abstractNumId w:val="10"/>
  </w:num>
  <w:num w:numId="9" w16cid:durableId="170292862">
    <w:abstractNumId w:val="0"/>
  </w:num>
  <w:num w:numId="10" w16cid:durableId="899637543">
    <w:abstractNumId w:val="19"/>
  </w:num>
  <w:num w:numId="11" w16cid:durableId="1935891207">
    <w:abstractNumId w:val="1"/>
  </w:num>
  <w:num w:numId="12" w16cid:durableId="838152071">
    <w:abstractNumId w:val="17"/>
  </w:num>
  <w:num w:numId="13" w16cid:durableId="280109468">
    <w:abstractNumId w:val="20"/>
  </w:num>
  <w:num w:numId="14" w16cid:durableId="1155216847">
    <w:abstractNumId w:val="5"/>
  </w:num>
  <w:num w:numId="15" w16cid:durableId="1071344631">
    <w:abstractNumId w:val="6"/>
  </w:num>
  <w:num w:numId="16" w16cid:durableId="1921477804">
    <w:abstractNumId w:val="14"/>
  </w:num>
  <w:num w:numId="17" w16cid:durableId="597251045">
    <w:abstractNumId w:val="8"/>
  </w:num>
  <w:num w:numId="18" w16cid:durableId="681205437">
    <w:abstractNumId w:val="13"/>
  </w:num>
  <w:num w:numId="19" w16cid:durableId="164438177">
    <w:abstractNumId w:val="2"/>
  </w:num>
  <w:num w:numId="20" w16cid:durableId="14617196">
    <w:abstractNumId w:val="7"/>
  </w:num>
  <w:num w:numId="21" w16cid:durableId="1122650526">
    <w:abstractNumId w:val="18"/>
  </w:num>
  <w:num w:numId="22" w16cid:durableId="411701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4E"/>
    <w:rsid w:val="0000130C"/>
    <w:rsid w:val="00001CB3"/>
    <w:rsid w:val="00002D80"/>
    <w:rsid w:val="00011419"/>
    <w:rsid w:val="00011D27"/>
    <w:rsid w:val="0001296A"/>
    <w:rsid w:val="00014621"/>
    <w:rsid w:val="00014D56"/>
    <w:rsid w:val="00020A39"/>
    <w:rsid w:val="00021347"/>
    <w:rsid w:val="0002179C"/>
    <w:rsid w:val="00022033"/>
    <w:rsid w:val="0003114D"/>
    <w:rsid w:val="00032671"/>
    <w:rsid w:val="00033459"/>
    <w:rsid w:val="00034036"/>
    <w:rsid w:val="000359ED"/>
    <w:rsid w:val="00041E7A"/>
    <w:rsid w:val="00042D0E"/>
    <w:rsid w:val="00044EEF"/>
    <w:rsid w:val="0005049D"/>
    <w:rsid w:val="00057C45"/>
    <w:rsid w:val="00061AF9"/>
    <w:rsid w:val="0006324D"/>
    <w:rsid w:val="000644D2"/>
    <w:rsid w:val="0006766B"/>
    <w:rsid w:val="000741B2"/>
    <w:rsid w:val="00075A6C"/>
    <w:rsid w:val="00080688"/>
    <w:rsid w:val="00082276"/>
    <w:rsid w:val="00083657"/>
    <w:rsid w:val="00084CB0"/>
    <w:rsid w:val="00085268"/>
    <w:rsid w:val="0009044A"/>
    <w:rsid w:val="00095114"/>
    <w:rsid w:val="00096589"/>
    <w:rsid w:val="00096D8A"/>
    <w:rsid w:val="000A5247"/>
    <w:rsid w:val="000A6950"/>
    <w:rsid w:val="000A6EF0"/>
    <w:rsid w:val="000B1465"/>
    <w:rsid w:val="000B3AAE"/>
    <w:rsid w:val="000B401E"/>
    <w:rsid w:val="000B51C6"/>
    <w:rsid w:val="000B639B"/>
    <w:rsid w:val="000C334E"/>
    <w:rsid w:val="000C34EA"/>
    <w:rsid w:val="000C3EFA"/>
    <w:rsid w:val="000D12A1"/>
    <w:rsid w:val="000D6A39"/>
    <w:rsid w:val="000F0A8B"/>
    <w:rsid w:val="000F26E3"/>
    <w:rsid w:val="000F3668"/>
    <w:rsid w:val="000F484B"/>
    <w:rsid w:val="000F5DC4"/>
    <w:rsid w:val="00103C1B"/>
    <w:rsid w:val="00105EC4"/>
    <w:rsid w:val="00107437"/>
    <w:rsid w:val="001079CF"/>
    <w:rsid w:val="00107A1C"/>
    <w:rsid w:val="00110979"/>
    <w:rsid w:val="00123063"/>
    <w:rsid w:val="00126CCE"/>
    <w:rsid w:val="0013766B"/>
    <w:rsid w:val="00147ACC"/>
    <w:rsid w:val="0015275E"/>
    <w:rsid w:val="00153642"/>
    <w:rsid w:val="001622A5"/>
    <w:rsid w:val="00163B01"/>
    <w:rsid w:val="00164C13"/>
    <w:rsid w:val="00164E2F"/>
    <w:rsid w:val="00174A79"/>
    <w:rsid w:val="0017602C"/>
    <w:rsid w:val="00185131"/>
    <w:rsid w:val="0018628A"/>
    <w:rsid w:val="00193976"/>
    <w:rsid w:val="00195B34"/>
    <w:rsid w:val="00197087"/>
    <w:rsid w:val="001A7985"/>
    <w:rsid w:val="001B2B75"/>
    <w:rsid w:val="001B33C6"/>
    <w:rsid w:val="001B49F8"/>
    <w:rsid w:val="001C2929"/>
    <w:rsid w:val="001C7860"/>
    <w:rsid w:val="001C7CD3"/>
    <w:rsid w:val="001E4CC8"/>
    <w:rsid w:val="001E57AE"/>
    <w:rsid w:val="001E6726"/>
    <w:rsid w:val="001E738F"/>
    <w:rsid w:val="001E75BB"/>
    <w:rsid w:val="002000F1"/>
    <w:rsid w:val="00201835"/>
    <w:rsid w:val="00202550"/>
    <w:rsid w:val="002125F8"/>
    <w:rsid w:val="002130EA"/>
    <w:rsid w:val="002156C4"/>
    <w:rsid w:val="002176E8"/>
    <w:rsid w:val="00222D1E"/>
    <w:rsid w:val="00223980"/>
    <w:rsid w:val="00242D0E"/>
    <w:rsid w:val="00244A98"/>
    <w:rsid w:val="002470C5"/>
    <w:rsid w:val="00247BFC"/>
    <w:rsid w:val="00250A85"/>
    <w:rsid w:val="00252CB6"/>
    <w:rsid w:val="00254710"/>
    <w:rsid w:val="002552B4"/>
    <w:rsid w:val="002630FA"/>
    <w:rsid w:val="00263C21"/>
    <w:rsid w:val="00282734"/>
    <w:rsid w:val="00283404"/>
    <w:rsid w:val="00283D94"/>
    <w:rsid w:val="0028485D"/>
    <w:rsid w:val="002857B8"/>
    <w:rsid w:val="00287457"/>
    <w:rsid w:val="00291818"/>
    <w:rsid w:val="002A4301"/>
    <w:rsid w:val="002A6C94"/>
    <w:rsid w:val="002B036E"/>
    <w:rsid w:val="002B0906"/>
    <w:rsid w:val="002B48F6"/>
    <w:rsid w:val="002C31F5"/>
    <w:rsid w:val="002D3E4C"/>
    <w:rsid w:val="002E1518"/>
    <w:rsid w:val="002E285A"/>
    <w:rsid w:val="002E2F6E"/>
    <w:rsid w:val="002E30C8"/>
    <w:rsid w:val="002F05D5"/>
    <w:rsid w:val="00306138"/>
    <w:rsid w:val="00314025"/>
    <w:rsid w:val="00317A7B"/>
    <w:rsid w:val="00323A12"/>
    <w:rsid w:val="00327AFC"/>
    <w:rsid w:val="00332824"/>
    <w:rsid w:val="00332FD6"/>
    <w:rsid w:val="00333733"/>
    <w:rsid w:val="0033493C"/>
    <w:rsid w:val="003349BB"/>
    <w:rsid w:val="0033596C"/>
    <w:rsid w:val="00337755"/>
    <w:rsid w:val="00341C2C"/>
    <w:rsid w:val="00355235"/>
    <w:rsid w:val="00355D40"/>
    <w:rsid w:val="0035663D"/>
    <w:rsid w:val="0036050C"/>
    <w:rsid w:val="0036073B"/>
    <w:rsid w:val="003625C3"/>
    <w:rsid w:val="00365B92"/>
    <w:rsid w:val="00365E78"/>
    <w:rsid w:val="00366CE3"/>
    <w:rsid w:val="003679F4"/>
    <w:rsid w:val="003758EA"/>
    <w:rsid w:val="00382EB7"/>
    <w:rsid w:val="0038603E"/>
    <w:rsid w:val="003962E9"/>
    <w:rsid w:val="003A1F80"/>
    <w:rsid w:val="003C523D"/>
    <w:rsid w:val="003C757E"/>
    <w:rsid w:val="003D2430"/>
    <w:rsid w:val="003D485F"/>
    <w:rsid w:val="003D69A7"/>
    <w:rsid w:val="003D74F1"/>
    <w:rsid w:val="003E4C06"/>
    <w:rsid w:val="003E7409"/>
    <w:rsid w:val="003F0F3E"/>
    <w:rsid w:val="003F3F45"/>
    <w:rsid w:val="003F4C69"/>
    <w:rsid w:val="00400A4E"/>
    <w:rsid w:val="00403A34"/>
    <w:rsid w:val="00410FD7"/>
    <w:rsid w:val="004167A3"/>
    <w:rsid w:val="00417A33"/>
    <w:rsid w:val="0042718F"/>
    <w:rsid w:val="00434536"/>
    <w:rsid w:val="004409D0"/>
    <w:rsid w:val="004433F7"/>
    <w:rsid w:val="004506FD"/>
    <w:rsid w:val="0045079D"/>
    <w:rsid w:val="004645C8"/>
    <w:rsid w:val="004711A1"/>
    <w:rsid w:val="00471F31"/>
    <w:rsid w:val="00472212"/>
    <w:rsid w:val="0048029A"/>
    <w:rsid w:val="00485BD0"/>
    <w:rsid w:val="00486383"/>
    <w:rsid w:val="00491761"/>
    <w:rsid w:val="004A11A4"/>
    <w:rsid w:val="004A20E5"/>
    <w:rsid w:val="004A3BDB"/>
    <w:rsid w:val="004B41E6"/>
    <w:rsid w:val="004C4DA8"/>
    <w:rsid w:val="004D290E"/>
    <w:rsid w:val="004D2D04"/>
    <w:rsid w:val="004D48AD"/>
    <w:rsid w:val="004D606C"/>
    <w:rsid w:val="004D6505"/>
    <w:rsid w:val="004E0BAE"/>
    <w:rsid w:val="004E0C4C"/>
    <w:rsid w:val="004F13F2"/>
    <w:rsid w:val="00511D1A"/>
    <w:rsid w:val="005123C1"/>
    <w:rsid w:val="00512A2B"/>
    <w:rsid w:val="00513133"/>
    <w:rsid w:val="00516227"/>
    <w:rsid w:val="00516808"/>
    <w:rsid w:val="005219CF"/>
    <w:rsid w:val="00524645"/>
    <w:rsid w:val="005249B8"/>
    <w:rsid w:val="005268CE"/>
    <w:rsid w:val="00533A8F"/>
    <w:rsid w:val="00536512"/>
    <w:rsid w:val="00540A98"/>
    <w:rsid w:val="00541100"/>
    <w:rsid w:val="00543B7E"/>
    <w:rsid w:val="00554795"/>
    <w:rsid w:val="00557135"/>
    <w:rsid w:val="00562A5E"/>
    <w:rsid w:val="005679BD"/>
    <w:rsid w:val="0057126E"/>
    <w:rsid w:val="005764E0"/>
    <w:rsid w:val="00581125"/>
    <w:rsid w:val="00582A04"/>
    <w:rsid w:val="0058607C"/>
    <w:rsid w:val="005876F3"/>
    <w:rsid w:val="00592B8C"/>
    <w:rsid w:val="005A2E1E"/>
    <w:rsid w:val="005A4262"/>
    <w:rsid w:val="005A4E9D"/>
    <w:rsid w:val="005A75AA"/>
    <w:rsid w:val="005B5078"/>
    <w:rsid w:val="005C0E7D"/>
    <w:rsid w:val="005C454D"/>
    <w:rsid w:val="005C70FA"/>
    <w:rsid w:val="005C7683"/>
    <w:rsid w:val="005D538D"/>
    <w:rsid w:val="005D7233"/>
    <w:rsid w:val="005E46E4"/>
    <w:rsid w:val="005E55B2"/>
    <w:rsid w:val="005E7FBB"/>
    <w:rsid w:val="005F411C"/>
    <w:rsid w:val="005F6700"/>
    <w:rsid w:val="005F6E90"/>
    <w:rsid w:val="00612F3D"/>
    <w:rsid w:val="006145DB"/>
    <w:rsid w:val="00622936"/>
    <w:rsid w:val="006310CF"/>
    <w:rsid w:val="00632C91"/>
    <w:rsid w:val="00641DCA"/>
    <w:rsid w:val="00643126"/>
    <w:rsid w:val="006432C3"/>
    <w:rsid w:val="006432CE"/>
    <w:rsid w:val="006602C5"/>
    <w:rsid w:val="00661AEC"/>
    <w:rsid w:val="0066264F"/>
    <w:rsid w:val="00663257"/>
    <w:rsid w:val="00663ED0"/>
    <w:rsid w:val="00663F2F"/>
    <w:rsid w:val="00664EA8"/>
    <w:rsid w:val="006652B0"/>
    <w:rsid w:val="00672E90"/>
    <w:rsid w:val="00675773"/>
    <w:rsid w:val="0067705B"/>
    <w:rsid w:val="00677E40"/>
    <w:rsid w:val="00685866"/>
    <w:rsid w:val="00691F9A"/>
    <w:rsid w:val="0069282B"/>
    <w:rsid w:val="0069741F"/>
    <w:rsid w:val="006A5661"/>
    <w:rsid w:val="006B4AC1"/>
    <w:rsid w:val="006B5E53"/>
    <w:rsid w:val="006B7035"/>
    <w:rsid w:val="006D40AA"/>
    <w:rsid w:val="006E18CC"/>
    <w:rsid w:val="00707EB8"/>
    <w:rsid w:val="00711D3C"/>
    <w:rsid w:val="007123FC"/>
    <w:rsid w:val="00716014"/>
    <w:rsid w:val="00717BC1"/>
    <w:rsid w:val="00723B1A"/>
    <w:rsid w:val="00724317"/>
    <w:rsid w:val="007269B1"/>
    <w:rsid w:val="00727463"/>
    <w:rsid w:val="007324DC"/>
    <w:rsid w:val="0074612D"/>
    <w:rsid w:val="00750C16"/>
    <w:rsid w:val="007512A2"/>
    <w:rsid w:val="007613FE"/>
    <w:rsid w:val="00764183"/>
    <w:rsid w:val="0077059A"/>
    <w:rsid w:val="0078625B"/>
    <w:rsid w:val="007A04DA"/>
    <w:rsid w:val="007A055E"/>
    <w:rsid w:val="007A219B"/>
    <w:rsid w:val="007A6F84"/>
    <w:rsid w:val="007A7F4D"/>
    <w:rsid w:val="007B01BD"/>
    <w:rsid w:val="007D1A0D"/>
    <w:rsid w:val="007E585E"/>
    <w:rsid w:val="007E7DBA"/>
    <w:rsid w:val="00803517"/>
    <w:rsid w:val="00804435"/>
    <w:rsid w:val="0080448F"/>
    <w:rsid w:val="00804A41"/>
    <w:rsid w:val="00810E1B"/>
    <w:rsid w:val="00811266"/>
    <w:rsid w:val="00811C39"/>
    <w:rsid w:val="00815B6A"/>
    <w:rsid w:val="0081730D"/>
    <w:rsid w:val="00821E96"/>
    <w:rsid w:val="00821F17"/>
    <w:rsid w:val="00821F76"/>
    <w:rsid w:val="0082237D"/>
    <w:rsid w:val="00825784"/>
    <w:rsid w:val="008273D2"/>
    <w:rsid w:val="00827E7E"/>
    <w:rsid w:val="0083299F"/>
    <w:rsid w:val="00841CB6"/>
    <w:rsid w:val="0084333E"/>
    <w:rsid w:val="00843CEA"/>
    <w:rsid w:val="0084449E"/>
    <w:rsid w:val="0085597C"/>
    <w:rsid w:val="008633A0"/>
    <w:rsid w:val="00864184"/>
    <w:rsid w:val="00875C9D"/>
    <w:rsid w:val="00891037"/>
    <w:rsid w:val="008A222E"/>
    <w:rsid w:val="008A2439"/>
    <w:rsid w:val="008A7B2A"/>
    <w:rsid w:val="008B1FEE"/>
    <w:rsid w:val="008B739E"/>
    <w:rsid w:val="008C5CE4"/>
    <w:rsid w:val="008C7794"/>
    <w:rsid w:val="008C79F8"/>
    <w:rsid w:val="008D2935"/>
    <w:rsid w:val="008D47B1"/>
    <w:rsid w:val="008E6764"/>
    <w:rsid w:val="008E6959"/>
    <w:rsid w:val="008F0B7F"/>
    <w:rsid w:val="008F0CA9"/>
    <w:rsid w:val="008F1274"/>
    <w:rsid w:val="008F33AA"/>
    <w:rsid w:val="008F7AB8"/>
    <w:rsid w:val="00900E9C"/>
    <w:rsid w:val="00901739"/>
    <w:rsid w:val="009038A8"/>
    <w:rsid w:val="009061B6"/>
    <w:rsid w:val="00906FAB"/>
    <w:rsid w:val="00911269"/>
    <w:rsid w:val="0092169F"/>
    <w:rsid w:val="009255FE"/>
    <w:rsid w:val="009272A4"/>
    <w:rsid w:val="009317EA"/>
    <w:rsid w:val="00932704"/>
    <w:rsid w:val="00935D2A"/>
    <w:rsid w:val="0093780C"/>
    <w:rsid w:val="00953503"/>
    <w:rsid w:val="0095393B"/>
    <w:rsid w:val="00956CAE"/>
    <w:rsid w:val="009579E0"/>
    <w:rsid w:val="00957F57"/>
    <w:rsid w:val="00963735"/>
    <w:rsid w:val="00985247"/>
    <w:rsid w:val="00991F8A"/>
    <w:rsid w:val="009924F5"/>
    <w:rsid w:val="009932CB"/>
    <w:rsid w:val="00993D77"/>
    <w:rsid w:val="00995442"/>
    <w:rsid w:val="009A1BA8"/>
    <w:rsid w:val="009A33CE"/>
    <w:rsid w:val="009A4672"/>
    <w:rsid w:val="009B0576"/>
    <w:rsid w:val="009B3549"/>
    <w:rsid w:val="009C587A"/>
    <w:rsid w:val="009E66EB"/>
    <w:rsid w:val="00A059D0"/>
    <w:rsid w:val="00A15C9A"/>
    <w:rsid w:val="00A24A27"/>
    <w:rsid w:val="00A273D1"/>
    <w:rsid w:val="00A27EE3"/>
    <w:rsid w:val="00A31111"/>
    <w:rsid w:val="00A31384"/>
    <w:rsid w:val="00A402E7"/>
    <w:rsid w:val="00A516D4"/>
    <w:rsid w:val="00A5363F"/>
    <w:rsid w:val="00A63B1A"/>
    <w:rsid w:val="00A66757"/>
    <w:rsid w:val="00A678BD"/>
    <w:rsid w:val="00A76CE4"/>
    <w:rsid w:val="00A76EB9"/>
    <w:rsid w:val="00A77A63"/>
    <w:rsid w:val="00A81486"/>
    <w:rsid w:val="00A816B8"/>
    <w:rsid w:val="00A848D8"/>
    <w:rsid w:val="00A90D32"/>
    <w:rsid w:val="00A97417"/>
    <w:rsid w:val="00AA6117"/>
    <w:rsid w:val="00AA6C17"/>
    <w:rsid w:val="00AA6EEC"/>
    <w:rsid w:val="00AC35B9"/>
    <w:rsid w:val="00AC4C12"/>
    <w:rsid w:val="00AC79AE"/>
    <w:rsid w:val="00AD0146"/>
    <w:rsid w:val="00AD1DDC"/>
    <w:rsid w:val="00AD5CC3"/>
    <w:rsid w:val="00AE2CEC"/>
    <w:rsid w:val="00AE5B3A"/>
    <w:rsid w:val="00AE627C"/>
    <w:rsid w:val="00AE691D"/>
    <w:rsid w:val="00AE6A3F"/>
    <w:rsid w:val="00AE739C"/>
    <w:rsid w:val="00AF041C"/>
    <w:rsid w:val="00AF2983"/>
    <w:rsid w:val="00B0188E"/>
    <w:rsid w:val="00B02E30"/>
    <w:rsid w:val="00B05038"/>
    <w:rsid w:val="00B0617D"/>
    <w:rsid w:val="00B10D4D"/>
    <w:rsid w:val="00B12DEC"/>
    <w:rsid w:val="00B12EF1"/>
    <w:rsid w:val="00B134F3"/>
    <w:rsid w:val="00B15BDE"/>
    <w:rsid w:val="00B23D14"/>
    <w:rsid w:val="00B325DE"/>
    <w:rsid w:val="00B3480C"/>
    <w:rsid w:val="00B42CC2"/>
    <w:rsid w:val="00B535A1"/>
    <w:rsid w:val="00B54133"/>
    <w:rsid w:val="00B60BEC"/>
    <w:rsid w:val="00B60F03"/>
    <w:rsid w:val="00B62922"/>
    <w:rsid w:val="00B629A9"/>
    <w:rsid w:val="00B65AB4"/>
    <w:rsid w:val="00B65E94"/>
    <w:rsid w:val="00B72B5D"/>
    <w:rsid w:val="00B75017"/>
    <w:rsid w:val="00B75951"/>
    <w:rsid w:val="00B80855"/>
    <w:rsid w:val="00B85286"/>
    <w:rsid w:val="00B90C0F"/>
    <w:rsid w:val="00B9106F"/>
    <w:rsid w:val="00B94569"/>
    <w:rsid w:val="00BA229A"/>
    <w:rsid w:val="00BA23A8"/>
    <w:rsid w:val="00BA2DED"/>
    <w:rsid w:val="00BA4451"/>
    <w:rsid w:val="00BA6BAE"/>
    <w:rsid w:val="00BB004E"/>
    <w:rsid w:val="00BB2F5F"/>
    <w:rsid w:val="00BB32AA"/>
    <w:rsid w:val="00BB62F5"/>
    <w:rsid w:val="00BB7F97"/>
    <w:rsid w:val="00BC44B7"/>
    <w:rsid w:val="00BC60D9"/>
    <w:rsid w:val="00BD2CD4"/>
    <w:rsid w:val="00C006FB"/>
    <w:rsid w:val="00C018A0"/>
    <w:rsid w:val="00C01B57"/>
    <w:rsid w:val="00C12605"/>
    <w:rsid w:val="00C1452E"/>
    <w:rsid w:val="00C46195"/>
    <w:rsid w:val="00C466B7"/>
    <w:rsid w:val="00C479D1"/>
    <w:rsid w:val="00C60647"/>
    <w:rsid w:val="00C609A0"/>
    <w:rsid w:val="00C62809"/>
    <w:rsid w:val="00C64EEC"/>
    <w:rsid w:val="00C6617D"/>
    <w:rsid w:val="00C66B7D"/>
    <w:rsid w:val="00C66F6E"/>
    <w:rsid w:val="00C67920"/>
    <w:rsid w:val="00C67AF6"/>
    <w:rsid w:val="00C82F43"/>
    <w:rsid w:val="00C9006B"/>
    <w:rsid w:val="00C91C59"/>
    <w:rsid w:val="00C922ED"/>
    <w:rsid w:val="00C93EA8"/>
    <w:rsid w:val="00CA383A"/>
    <w:rsid w:val="00CA57B0"/>
    <w:rsid w:val="00CB0142"/>
    <w:rsid w:val="00CB386F"/>
    <w:rsid w:val="00CB7E9F"/>
    <w:rsid w:val="00CC0DC5"/>
    <w:rsid w:val="00CC24DE"/>
    <w:rsid w:val="00CD0543"/>
    <w:rsid w:val="00CD1F36"/>
    <w:rsid w:val="00CD5A8A"/>
    <w:rsid w:val="00CE074C"/>
    <w:rsid w:val="00CE717B"/>
    <w:rsid w:val="00CF3B2F"/>
    <w:rsid w:val="00D0106A"/>
    <w:rsid w:val="00D020E3"/>
    <w:rsid w:val="00D0624D"/>
    <w:rsid w:val="00D14D1F"/>
    <w:rsid w:val="00D14EBE"/>
    <w:rsid w:val="00D23CBD"/>
    <w:rsid w:val="00D3088C"/>
    <w:rsid w:val="00D3092C"/>
    <w:rsid w:val="00D34F26"/>
    <w:rsid w:val="00D404CF"/>
    <w:rsid w:val="00D42A3D"/>
    <w:rsid w:val="00D4405C"/>
    <w:rsid w:val="00D52232"/>
    <w:rsid w:val="00D526B1"/>
    <w:rsid w:val="00D5618B"/>
    <w:rsid w:val="00D56C0D"/>
    <w:rsid w:val="00D67510"/>
    <w:rsid w:val="00D70F1B"/>
    <w:rsid w:val="00D74B5E"/>
    <w:rsid w:val="00D773D9"/>
    <w:rsid w:val="00D84E3B"/>
    <w:rsid w:val="00D90F39"/>
    <w:rsid w:val="00D95D5B"/>
    <w:rsid w:val="00D96B3F"/>
    <w:rsid w:val="00DA0087"/>
    <w:rsid w:val="00DA00DA"/>
    <w:rsid w:val="00DA341C"/>
    <w:rsid w:val="00DA644D"/>
    <w:rsid w:val="00DB7782"/>
    <w:rsid w:val="00DD11A0"/>
    <w:rsid w:val="00DD4855"/>
    <w:rsid w:val="00DD594E"/>
    <w:rsid w:val="00DD6EE8"/>
    <w:rsid w:val="00DE138E"/>
    <w:rsid w:val="00DE19C5"/>
    <w:rsid w:val="00DE408E"/>
    <w:rsid w:val="00DE5272"/>
    <w:rsid w:val="00DF7DC5"/>
    <w:rsid w:val="00E02EBC"/>
    <w:rsid w:val="00E10CE7"/>
    <w:rsid w:val="00E11B60"/>
    <w:rsid w:val="00E13AB8"/>
    <w:rsid w:val="00E30760"/>
    <w:rsid w:val="00E33E88"/>
    <w:rsid w:val="00E3430B"/>
    <w:rsid w:val="00E34C4B"/>
    <w:rsid w:val="00E35EFA"/>
    <w:rsid w:val="00E4091B"/>
    <w:rsid w:val="00E41069"/>
    <w:rsid w:val="00E5024A"/>
    <w:rsid w:val="00E5241B"/>
    <w:rsid w:val="00E635DE"/>
    <w:rsid w:val="00E63D30"/>
    <w:rsid w:val="00E7517C"/>
    <w:rsid w:val="00E85D08"/>
    <w:rsid w:val="00E92D40"/>
    <w:rsid w:val="00EB1060"/>
    <w:rsid w:val="00EB5501"/>
    <w:rsid w:val="00EB6840"/>
    <w:rsid w:val="00EC00A5"/>
    <w:rsid w:val="00EC314A"/>
    <w:rsid w:val="00ED7B14"/>
    <w:rsid w:val="00EE12C8"/>
    <w:rsid w:val="00EF483B"/>
    <w:rsid w:val="00EF517B"/>
    <w:rsid w:val="00EF5971"/>
    <w:rsid w:val="00EF5976"/>
    <w:rsid w:val="00EF7AD2"/>
    <w:rsid w:val="00F004C7"/>
    <w:rsid w:val="00F0315E"/>
    <w:rsid w:val="00F12DE7"/>
    <w:rsid w:val="00F134E4"/>
    <w:rsid w:val="00F14230"/>
    <w:rsid w:val="00F211FF"/>
    <w:rsid w:val="00F23098"/>
    <w:rsid w:val="00F31588"/>
    <w:rsid w:val="00F32199"/>
    <w:rsid w:val="00F32C5B"/>
    <w:rsid w:val="00F43B91"/>
    <w:rsid w:val="00F51164"/>
    <w:rsid w:val="00F52222"/>
    <w:rsid w:val="00F571E8"/>
    <w:rsid w:val="00F61FFB"/>
    <w:rsid w:val="00F63985"/>
    <w:rsid w:val="00F657DE"/>
    <w:rsid w:val="00F70541"/>
    <w:rsid w:val="00F70A95"/>
    <w:rsid w:val="00F7340B"/>
    <w:rsid w:val="00F734F7"/>
    <w:rsid w:val="00F83F2F"/>
    <w:rsid w:val="00F90DDA"/>
    <w:rsid w:val="00F91B76"/>
    <w:rsid w:val="00F927AB"/>
    <w:rsid w:val="00F94D07"/>
    <w:rsid w:val="00F96058"/>
    <w:rsid w:val="00F96177"/>
    <w:rsid w:val="00FA2D8E"/>
    <w:rsid w:val="00FA5EFF"/>
    <w:rsid w:val="00FA6751"/>
    <w:rsid w:val="00FB7612"/>
    <w:rsid w:val="00FB7AE8"/>
    <w:rsid w:val="00FC0519"/>
    <w:rsid w:val="00FC1AA4"/>
    <w:rsid w:val="00FC61C0"/>
    <w:rsid w:val="00FC6DAB"/>
    <w:rsid w:val="00FD2888"/>
    <w:rsid w:val="00FE3AC6"/>
    <w:rsid w:val="00FE3C57"/>
    <w:rsid w:val="00FE61E2"/>
    <w:rsid w:val="00FE7849"/>
    <w:rsid w:val="00FF2E65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CA0CE"/>
  <w15:chartTrackingRefBased/>
  <w15:docId w15:val="{28B402C1-F2EE-480F-862D-AC053BE7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A4E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A4E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A4E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0A4E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A4E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A4E"/>
    <w:rPr>
      <w:rFonts w:eastAsiaTheme="majorEastAsia" w:cstheme="majorBidi"/>
      <w:i/>
      <w:iCs/>
      <w:color w:val="3E762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A4E"/>
    <w:rPr>
      <w:rFonts w:eastAsiaTheme="majorEastAsia" w:cstheme="majorBidi"/>
      <w:color w:val="3E762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A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A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A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A4E"/>
    <w:rPr>
      <w:i/>
      <w:iCs/>
      <w:color w:val="3E762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A4E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A4E"/>
    <w:rPr>
      <w:i/>
      <w:iCs/>
      <w:color w:val="3E762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A4E"/>
    <w:rPr>
      <w:b/>
      <w:bCs/>
      <w:smallCaps/>
      <w:color w:val="3E762A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00A4E"/>
    <w:pPr>
      <w:spacing w:after="0" w:line="240" w:lineRule="auto"/>
    </w:pPr>
    <w:rPr>
      <w:rFonts w:eastAsiaTheme="minorEastAsia"/>
      <w:kern w:val="0"/>
      <w:sz w:val="21"/>
      <w:szCs w:val="21"/>
      <w:lang w:val="es-DO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0A4E"/>
    <w:rPr>
      <w:rFonts w:eastAsiaTheme="minorEastAsia"/>
      <w:kern w:val="0"/>
      <w:sz w:val="21"/>
      <w:szCs w:val="21"/>
      <w:lang w:val="es-DO" w:eastAsia="zh-CN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400A4E"/>
    <w:pPr>
      <w:spacing w:before="320" w:line="240" w:lineRule="auto"/>
      <w:jc w:val="center"/>
      <w:outlineLvl w:val="9"/>
    </w:pPr>
    <w:rPr>
      <w:kern w:val="0"/>
      <w:lang w:val="es-DO" w:eastAsia="zh-CN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400A4E"/>
    <w:pPr>
      <w:spacing w:after="100" w:line="300" w:lineRule="auto"/>
    </w:pPr>
    <w:rPr>
      <w:rFonts w:eastAsiaTheme="minorEastAsia"/>
      <w:kern w:val="0"/>
      <w:sz w:val="21"/>
      <w:szCs w:val="21"/>
      <w:lang w:val="es-DO" w:eastAsia="zh-CN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00A4E"/>
    <w:pPr>
      <w:spacing w:after="100" w:line="300" w:lineRule="auto"/>
      <w:ind w:left="210"/>
    </w:pPr>
    <w:rPr>
      <w:rFonts w:eastAsiaTheme="minorEastAsia"/>
      <w:kern w:val="0"/>
      <w:sz w:val="21"/>
      <w:szCs w:val="21"/>
      <w:lang w:val="es-DO"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00A4E"/>
    <w:rPr>
      <w:color w:val="6B9F25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1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CB6"/>
  </w:style>
  <w:style w:type="paragraph" w:styleId="Piedepgina">
    <w:name w:val="footer"/>
    <w:basedOn w:val="Normal"/>
    <w:link w:val="PiedepginaCar"/>
    <w:uiPriority w:val="99"/>
    <w:unhideWhenUsed/>
    <w:rsid w:val="00841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CB6"/>
  </w:style>
  <w:style w:type="table" w:styleId="Tablaconcuadrcula">
    <w:name w:val="Table Grid"/>
    <w:basedOn w:val="Tablanormal"/>
    <w:uiPriority w:val="39"/>
    <w:rsid w:val="00BA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F32C5B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B5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DO" w:eastAsia="es-DO"/>
      <w14:ligatures w14:val="none"/>
    </w:rPr>
  </w:style>
  <w:style w:type="character" w:styleId="Textoennegrita">
    <w:name w:val="Strong"/>
    <w:basedOn w:val="Fuentedeprrafopredeter"/>
    <w:uiPriority w:val="22"/>
    <w:qFormat/>
    <w:rsid w:val="00B535A1"/>
    <w:rPr>
      <w:b/>
      <w:bCs/>
    </w:rPr>
  </w:style>
  <w:style w:type="character" w:styleId="nfasis">
    <w:name w:val="Emphasis"/>
    <w:basedOn w:val="Fuentedeprrafopredeter"/>
    <w:uiPriority w:val="20"/>
    <w:qFormat/>
    <w:rsid w:val="00B53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Hoja1!$C$11:$C$12</c:f>
              <c:strCache>
                <c:ptCount val="2"/>
                <c:pt idx="0">
                  <c:v>METAS</c:v>
                </c:pt>
                <c:pt idx="1">
                  <c:v>
PROGRAMADAS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Hoja1!$B$13:$B$32</c:f>
              <c:strCache>
                <c:ptCount val="20"/>
                <c:pt idx="0">
                  <c:v>FINANCIERO</c:v>
                </c:pt>
                <c:pt idx="1">
                  <c:v>COMPRAS</c:v>
                </c:pt>
                <c:pt idx="2">
                  <c:v>ADMINISTRATIVO</c:v>
                </c:pt>
                <c:pt idx="3">
                  <c:v>TECNOLOGIA</c:v>
                </c:pt>
                <c:pt idx="4">
                  <c:v>COMUNICACIÓN</c:v>
                </c:pt>
                <c:pt idx="5">
                  <c:v>JURIDICA</c:v>
                </c:pt>
                <c:pt idx="6">
                  <c:v>RR. HH.</c:v>
                </c:pt>
                <c:pt idx="7">
                  <c:v>PLANIFICACION Y DESARROLLo</c:v>
                </c:pt>
                <c:pt idx="8">
                  <c:v>REVISION Y ANALISIS</c:v>
                </c:pt>
                <c:pt idx="9">
                  <c:v>COMISION DE ETICA E INTEGRIGADA</c:v>
                </c:pt>
                <c:pt idx="10">
                  <c:v>EXTENSION</c:v>
                </c:pt>
                <c:pt idx="11">
                  <c:v>CAPACITACION</c:v>
                </c:pt>
                <c:pt idx="12">
                  <c:v>PRODUCCION</c:v>
                </c:pt>
                <c:pt idx="13">
                  <c:v>PLAGAS Y ENFERMEDADES</c:v>
                </c:pt>
                <c:pt idx="14">
                  <c:v>DESARROLLO TECNOLOGICO</c:v>
                </c:pt>
                <c:pt idx="15">
                  <c:v>MERCADO Y CERTIFICACIONES</c:v>
                </c:pt>
                <c:pt idx="16">
                  <c:v>POS COSECHAS</c:v>
                </c:pt>
                <c:pt idx="17">
                  <c:v>RIESGO Y CAMBIO CLIMATICO</c:v>
                </c:pt>
                <c:pt idx="18">
                  <c:v>RESPONSABILIDAD SOCIAL</c:v>
                </c:pt>
                <c:pt idx="19">
                  <c:v>DESARROLLO RURAL</c:v>
                </c:pt>
              </c:strCache>
            </c:strRef>
          </c:cat>
          <c:val>
            <c:numRef>
              <c:f>Hoja1!$C$13:$C$32</c:f>
              <c:numCache>
                <c:formatCode>_(* #,##0.00_);_(* \(#,##0.00\);_(* "-"??_);_(@_)</c:formatCode>
                <c:ptCount val="2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10</c:v>
                </c:pt>
                <c:pt idx="6">
                  <c:v>7</c:v>
                </c:pt>
                <c:pt idx="7">
                  <c:v>17</c:v>
                </c:pt>
                <c:pt idx="8">
                  <c:v>4</c:v>
                </c:pt>
                <c:pt idx="9">
                  <c:v>20</c:v>
                </c:pt>
                <c:pt idx="10">
                  <c:v>9</c:v>
                </c:pt>
                <c:pt idx="11">
                  <c:v>3</c:v>
                </c:pt>
                <c:pt idx="12">
                  <c:v>5</c:v>
                </c:pt>
                <c:pt idx="13">
                  <c:v>9</c:v>
                </c:pt>
                <c:pt idx="14">
                  <c:v>5</c:v>
                </c:pt>
                <c:pt idx="15">
                  <c:v>9</c:v>
                </c:pt>
                <c:pt idx="16">
                  <c:v>2</c:v>
                </c:pt>
                <c:pt idx="17">
                  <c:v>3</c:v>
                </c:pt>
                <c:pt idx="18">
                  <c:v>4</c:v>
                </c:pt>
                <c:pt idx="1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52-438C-9FBE-A5FA1E4DAA66}"/>
            </c:ext>
          </c:extLst>
        </c:ser>
        <c:ser>
          <c:idx val="1"/>
          <c:order val="1"/>
          <c:tx>
            <c:strRef>
              <c:f>Hoja1!$D$11:$D$12</c:f>
              <c:strCache>
                <c:ptCount val="2"/>
                <c:pt idx="0">
                  <c:v>METAS</c:v>
                </c:pt>
                <c:pt idx="1">
                  <c:v>EJECUTADAS 
100%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Hoja1!$B$13:$B$32</c:f>
              <c:strCache>
                <c:ptCount val="20"/>
                <c:pt idx="0">
                  <c:v>FINANCIERO</c:v>
                </c:pt>
                <c:pt idx="1">
                  <c:v>COMPRAS</c:v>
                </c:pt>
                <c:pt idx="2">
                  <c:v>ADMINISTRATIVO</c:v>
                </c:pt>
                <c:pt idx="3">
                  <c:v>TECNOLOGIA</c:v>
                </c:pt>
                <c:pt idx="4">
                  <c:v>COMUNICACIÓN</c:v>
                </c:pt>
                <c:pt idx="5">
                  <c:v>JURIDICA</c:v>
                </c:pt>
                <c:pt idx="6">
                  <c:v>RR. HH.</c:v>
                </c:pt>
                <c:pt idx="7">
                  <c:v>PLANIFICACION Y DESARROLLo</c:v>
                </c:pt>
                <c:pt idx="8">
                  <c:v>REVISION Y ANALISIS</c:v>
                </c:pt>
                <c:pt idx="9">
                  <c:v>COMISION DE ETICA E INTEGRIGADA</c:v>
                </c:pt>
                <c:pt idx="10">
                  <c:v>EXTENSION</c:v>
                </c:pt>
                <c:pt idx="11">
                  <c:v>CAPACITACION</c:v>
                </c:pt>
                <c:pt idx="12">
                  <c:v>PRODUCCION</c:v>
                </c:pt>
                <c:pt idx="13">
                  <c:v>PLAGAS Y ENFERMEDADES</c:v>
                </c:pt>
                <c:pt idx="14">
                  <c:v>DESARROLLO TECNOLOGICO</c:v>
                </c:pt>
                <c:pt idx="15">
                  <c:v>MERCADO Y CERTIFICACIONES</c:v>
                </c:pt>
                <c:pt idx="16">
                  <c:v>POS COSECHAS</c:v>
                </c:pt>
                <c:pt idx="17">
                  <c:v>RIESGO Y CAMBIO CLIMATICO</c:v>
                </c:pt>
                <c:pt idx="18">
                  <c:v>RESPONSABILIDAD SOCIAL</c:v>
                </c:pt>
                <c:pt idx="19">
                  <c:v>DESARROLLO RURAL</c:v>
                </c:pt>
              </c:strCache>
            </c:strRef>
          </c:cat>
          <c:val>
            <c:numRef>
              <c:f>Hoja1!$D$13:$D$32</c:f>
              <c:numCache>
                <c:formatCode>_(* #,##0.00_);_(* \(#,##0.00\);_(* "-"??_);_(@_)</c:formatCode>
                <c:ptCount val="20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12</c:v>
                </c:pt>
                <c:pt idx="8">
                  <c:v>4</c:v>
                </c:pt>
                <c:pt idx="9">
                  <c:v>16</c:v>
                </c:pt>
                <c:pt idx="10">
                  <c:v>4</c:v>
                </c:pt>
                <c:pt idx="11">
                  <c:v>1</c:v>
                </c:pt>
                <c:pt idx="12">
                  <c:v>0</c:v>
                </c:pt>
                <c:pt idx="13">
                  <c:v>5</c:v>
                </c:pt>
                <c:pt idx="14">
                  <c:v>2</c:v>
                </c:pt>
                <c:pt idx="15">
                  <c:v>5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52-438C-9FBE-A5FA1E4DAA66}"/>
            </c:ext>
          </c:extLst>
        </c:ser>
        <c:ser>
          <c:idx val="2"/>
          <c:order val="2"/>
          <c:tx>
            <c:strRef>
              <c:f>Hoja1!$E$11:$E$12</c:f>
              <c:strCache>
                <c:ptCount val="2"/>
                <c:pt idx="0">
                  <c:v>METAS</c:v>
                </c:pt>
                <c:pt idx="1">
                  <c:v>EN 
PROCESO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Hoja1!$B$13:$B$32</c:f>
              <c:strCache>
                <c:ptCount val="20"/>
                <c:pt idx="0">
                  <c:v>FINANCIERO</c:v>
                </c:pt>
                <c:pt idx="1">
                  <c:v>COMPRAS</c:v>
                </c:pt>
                <c:pt idx="2">
                  <c:v>ADMINISTRATIVO</c:v>
                </c:pt>
                <c:pt idx="3">
                  <c:v>TECNOLOGIA</c:v>
                </c:pt>
                <c:pt idx="4">
                  <c:v>COMUNICACIÓN</c:v>
                </c:pt>
                <c:pt idx="5">
                  <c:v>JURIDICA</c:v>
                </c:pt>
                <c:pt idx="6">
                  <c:v>RR. HH.</c:v>
                </c:pt>
                <c:pt idx="7">
                  <c:v>PLANIFICACION Y DESARROLLo</c:v>
                </c:pt>
                <c:pt idx="8">
                  <c:v>REVISION Y ANALISIS</c:v>
                </c:pt>
                <c:pt idx="9">
                  <c:v>COMISION DE ETICA E INTEGRIGADA</c:v>
                </c:pt>
                <c:pt idx="10">
                  <c:v>EXTENSION</c:v>
                </c:pt>
                <c:pt idx="11">
                  <c:v>CAPACITACION</c:v>
                </c:pt>
                <c:pt idx="12">
                  <c:v>PRODUCCION</c:v>
                </c:pt>
                <c:pt idx="13">
                  <c:v>PLAGAS Y ENFERMEDADES</c:v>
                </c:pt>
                <c:pt idx="14">
                  <c:v>DESARROLLO TECNOLOGICO</c:v>
                </c:pt>
                <c:pt idx="15">
                  <c:v>MERCADO Y CERTIFICACIONES</c:v>
                </c:pt>
                <c:pt idx="16">
                  <c:v>POS COSECHAS</c:v>
                </c:pt>
                <c:pt idx="17">
                  <c:v>RIESGO Y CAMBIO CLIMATICO</c:v>
                </c:pt>
                <c:pt idx="18">
                  <c:v>RESPONSABILIDAD SOCIAL</c:v>
                </c:pt>
                <c:pt idx="19">
                  <c:v>DESARROLLO RURAL</c:v>
                </c:pt>
              </c:strCache>
            </c:strRef>
          </c:cat>
          <c:val>
            <c:numRef>
              <c:f>Hoja1!$E$13:$E$32</c:f>
              <c:numCache>
                <c:formatCode>_(* #,##0.00_);_(* \(#,##0.00\);_(* "-"??_);_(@_)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2</c:v>
                </c:pt>
                <c:pt idx="12">
                  <c:v>5</c:v>
                </c:pt>
                <c:pt idx="13">
                  <c:v>2</c:v>
                </c:pt>
                <c:pt idx="14">
                  <c:v>2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52-438C-9FBE-A5FA1E4DAA66}"/>
            </c:ext>
          </c:extLst>
        </c:ser>
        <c:ser>
          <c:idx val="3"/>
          <c:order val="3"/>
          <c:tx>
            <c:strRef>
              <c:f>Hoja1!$F$11:$F$12</c:f>
              <c:strCache>
                <c:ptCount val="2"/>
                <c:pt idx="0">
                  <c:v>METAS</c:v>
                </c:pt>
                <c:pt idx="1">
                  <c:v>NO
EJECUTADAS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Hoja1!$B$13:$B$32</c:f>
              <c:strCache>
                <c:ptCount val="20"/>
                <c:pt idx="0">
                  <c:v>FINANCIERO</c:v>
                </c:pt>
                <c:pt idx="1">
                  <c:v>COMPRAS</c:v>
                </c:pt>
                <c:pt idx="2">
                  <c:v>ADMINISTRATIVO</c:v>
                </c:pt>
                <c:pt idx="3">
                  <c:v>TECNOLOGIA</c:v>
                </c:pt>
                <c:pt idx="4">
                  <c:v>COMUNICACIÓN</c:v>
                </c:pt>
                <c:pt idx="5">
                  <c:v>JURIDICA</c:v>
                </c:pt>
                <c:pt idx="6">
                  <c:v>RR. HH.</c:v>
                </c:pt>
                <c:pt idx="7">
                  <c:v>PLANIFICACION Y DESARROLLo</c:v>
                </c:pt>
                <c:pt idx="8">
                  <c:v>REVISION Y ANALISIS</c:v>
                </c:pt>
                <c:pt idx="9">
                  <c:v>COMISION DE ETICA E INTEGRIGADA</c:v>
                </c:pt>
                <c:pt idx="10">
                  <c:v>EXTENSION</c:v>
                </c:pt>
                <c:pt idx="11">
                  <c:v>CAPACITACION</c:v>
                </c:pt>
                <c:pt idx="12">
                  <c:v>PRODUCCION</c:v>
                </c:pt>
                <c:pt idx="13">
                  <c:v>PLAGAS Y ENFERMEDADES</c:v>
                </c:pt>
                <c:pt idx="14">
                  <c:v>DESARROLLO TECNOLOGICO</c:v>
                </c:pt>
                <c:pt idx="15">
                  <c:v>MERCADO Y CERTIFICACIONES</c:v>
                </c:pt>
                <c:pt idx="16">
                  <c:v>POS COSECHAS</c:v>
                </c:pt>
                <c:pt idx="17">
                  <c:v>RIESGO Y CAMBIO CLIMATICO</c:v>
                </c:pt>
                <c:pt idx="18">
                  <c:v>RESPONSABILIDAD SOCIAL</c:v>
                </c:pt>
                <c:pt idx="19">
                  <c:v>DESARROLLO RURAL</c:v>
                </c:pt>
              </c:strCache>
            </c:strRef>
          </c:cat>
          <c:val>
            <c:numRef>
              <c:f>Hoja1!$F$13:$F$32</c:f>
              <c:numCache>
                <c:formatCode>_(* #,##0.00_);_(* \(#,##0.00\);_(* "-"??_);_(@_)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2</c:v>
                </c:pt>
                <c:pt idx="1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52-438C-9FBE-A5FA1E4DAA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368112"/>
        <c:axId val="193366672"/>
        <c:axId val="0"/>
      </c:bar3DChart>
      <c:catAx>
        <c:axId val="19336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366672"/>
        <c:crosses val="autoZero"/>
        <c:auto val="1"/>
        <c:lblAlgn val="ctr"/>
        <c:lblOffset val="100"/>
        <c:noMultiLvlLbl val="0"/>
      </c:catAx>
      <c:valAx>
        <c:axId val="19336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36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E7BFB921D24B939EC4A1031646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0C84-6BBC-4013-B9DC-E9F536A24AA2}"/>
      </w:docPartPr>
      <w:docPartBody>
        <w:p w:rsidR="00694597" w:rsidRDefault="008757E5" w:rsidP="008757E5">
          <w:pPr>
            <w:pStyle w:val="55E7BFB921D24B939EC4A1031646DA4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E5"/>
    <w:rsid w:val="00063E38"/>
    <w:rsid w:val="00146E76"/>
    <w:rsid w:val="001C2929"/>
    <w:rsid w:val="002355C6"/>
    <w:rsid w:val="003F0B3F"/>
    <w:rsid w:val="00694597"/>
    <w:rsid w:val="007030D0"/>
    <w:rsid w:val="008757E5"/>
    <w:rsid w:val="00993D77"/>
    <w:rsid w:val="00A47E94"/>
    <w:rsid w:val="00A63B1A"/>
    <w:rsid w:val="00B0617D"/>
    <w:rsid w:val="00B92DBA"/>
    <w:rsid w:val="00C15DCD"/>
    <w:rsid w:val="00D510B3"/>
    <w:rsid w:val="00D70F1B"/>
    <w:rsid w:val="00D719E3"/>
    <w:rsid w:val="00E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757E5"/>
    <w:rPr>
      <w:color w:val="808080"/>
    </w:rPr>
  </w:style>
  <w:style w:type="paragraph" w:customStyle="1" w:styleId="55E7BFB921D24B939EC4A1031646DA4E">
    <w:name w:val="55E7BFB921D24B939EC4A1031646DA4E"/>
    <w:rsid w:val="00875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1E1C-AF52-453D-AF2F-3D33831B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11</Pages>
  <Words>1433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</vt:vector>
  </HeadingPairs>
  <TitlesOfParts>
    <vt:vector size="20" baseType="lpstr">
      <vt:lpstr>informe ejecucion poa TRIMESTRE 0CTUBRE-DICIEMBRE 2024</vt:lpstr>
      <vt:lpstr/>
      <vt:lpstr>Presentación</vt:lpstr>
      <vt:lpstr>Aspectos Metodológicos</vt:lpstr>
      <vt:lpstr>Ejecución del Plan Operativo por Objetivos Estratégicos</vt:lpstr>
      <vt:lpstr>Análisis de Cumplimiento de Metas</vt:lpstr>
      <vt:lpstr>Grafico representativo </vt:lpstr>
      <vt:lpstr>Nivel de Ejecución de la Programación Físico-Financiera enero-marzo 2025</vt:lpstr>
      <vt:lpstr>Producto 6323 - Asistencia Técnica a Productores Cafetaleros</vt:lpstr>
      <vt:lpstr>Justificación de los desvíos:</vt:lpstr>
      <vt:lpstr>Justificación de los desvíos:</vt:lpstr>
      <vt:lpstr>Presupuesto Asignado</vt:lpstr>
      <vt:lpstr>Ejecución por Productos </vt:lpstr>
      <vt:lpstr>        Conclusiones</vt:lpstr>
      <vt:lpstr>        </vt:lpstr>
      <vt:lpstr>        </vt:lpstr>
      <vt:lpstr>        </vt:lpstr>
      <vt:lpstr>        </vt:lpstr>
      <vt:lpstr>        Recomendaciones Técnicas</vt:lpstr>
      <vt:lpstr>ANEXOS:</vt:lpstr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ejecucion poa TRIMESTRE ENERO-MARZO 2025</dc:title>
  <dc:subject/>
  <dc:creator>INFORME EJECUCION POA TRIMESTRE ENERO-MARZO 2025</dc:creator>
  <cp:keywords/>
  <dc:description/>
  <cp:lastModifiedBy>Lucia Feliz</cp:lastModifiedBy>
  <cp:revision>195</cp:revision>
  <cp:lastPrinted>2025-04-15T18:50:00Z</cp:lastPrinted>
  <dcterms:created xsi:type="dcterms:W3CDTF">2025-04-09T19:41:00Z</dcterms:created>
  <dcterms:modified xsi:type="dcterms:W3CDTF">2025-04-15T18:58:00Z</dcterms:modified>
</cp:coreProperties>
</file>